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Spacing w:w="20" w:type="dxa"/>
        <w:tblInd w:w="142" w:type="dxa"/>
        <w:tblLayout w:type="fixed"/>
        <w:tblCellMar>
          <w:top w:w="40" w:type="dxa"/>
          <w:left w:w="20" w:type="dxa"/>
          <w:bottom w:w="40" w:type="dxa"/>
          <w:right w:w="20" w:type="dxa"/>
        </w:tblCellMar>
        <w:tblLook w:val="01E0" w:firstRow="1" w:lastRow="1" w:firstColumn="1" w:lastColumn="1" w:noHBand="0" w:noVBand="0"/>
      </w:tblPr>
      <w:tblGrid>
        <w:gridCol w:w="9072"/>
      </w:tblGrid>
      <w:tr w:rsidR="00833497" w:rsidRPr="0019167E" w:rsidTr="00D703D2">
        <w:trPr>
          <w:trHeight w:val="2119"/>
          <w:tblCellSpacing w:w="20" w:type="dxa"/>
        </w:trPr>
        <w:tc>
          <w:tcPr>
            <w:tcW w:w="8992" w:type="dxa"/>
            <w:tcMar>
              <w:left w:w="102" w:type="dxa"/>
              <w:right w:w="102" w:type="dxa"/>
            </w:tcMar>
          </w:tcPr>
          <w:p w:rsidR="00693A7E" w:rsidRDefault="00516AE6" w:rsidP="00D703D2">
            <w:pPr>
              <w:tabs>
                <w:tab w:val="left" w:pos="8784"/>
              </w:tabs>
              <w:spacing w:after="0"/>
              <w:rPr>
                <w:rFonts w:eastAsia="Times New Roman" w:cs="Times New Roman"/>
                <w:b/>
                <w:bCs/>
                <w:color w:val="0044A8"/>
                <w:spacing w:val="-6"/>
                <w:sz w:val="32"/>
                <w:szCs w:val="32"/>
                <w:lang w:eastAsia="fr-FR"/>
              </w:rPr>
            </w:pPr>
            <w:r>
              <w:rPr>
                <w:rFonts w:eastAsia="Times New Roman" w:cs="Times New Roman"/>
                <w:b/>
                <w:bCs/>
                <w:color w:val="0044A8"/>
                <w:spacing w:val="-6"/>
                <w:sz w:val="32"/>
                <w:szCs w:val="32"/>
                <w:lang w:eastAsia="fr-FR"/>
              </w:rPr>
              <w:t xml:space="preserve"> </w:t>
            </w:r>
            <w:r w:rsidR="00833497" w:rsidRPr="0019167E">
              <w:rPr>
                <w:rFonts w:eastAsia="Times New Roman" w:cs="Times New Roman"/>
                <w:noProof/>
                <w:sz w:val="24"/>
                <w:szCs w:val="24"/>
                <w:lang w:eastAsia="fr-FR"/>
              </w:rPr>
              <w:drawing>
                <wp:inline distT="0" distB="0" distL="0" distR="0" wp14:anchorId="513AFE49" wp14:editId="2F402C53">
                  <wp:extent cx="3838354" cy="789924"/>
                  <wp:effectExtent l="0" t="0" r="0" b="0"/>
                  <wp:docPr id="10" name="Image 10" descr="Bandeau_CP-Comm_Logo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Bandeau_CP-Comm_LogoCoule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8361" cy="901056"/>
                          </a:xfrm>
                          <a:prstGeom prst="rect">
                            <a:avLst/>
                          </a:prstGeom>
                          <a:noFill/>
                          <a:ln>
                            <a:noFill/>
                          </a:ln>
                        </pic:spPr>
                      </pic:pic>
                    </a:graphicData>
                  </a:graphic>
                </wp:inline>
              </w:drawing>
            </w:r>
            <w:r w:rsidR="00693A7E">
              <w:rPr>
                <w:rFonts w:eastAsia="Times New Roman" w:cs="Times New Roman"/>
                <w:b/>
                <w:bCs/>
                <w:color w:val="0044A8"/>
                <w:spacing w:val="-6"/>
                <w:sz w:val="32"/>
                <w:szCs w:val="32"/>
                <w:lang w:eastAsia="fr-FR"/>
              </w:rPr>
              <w:t xml:space="preserve">  </w:t>
            </w:r>
            <w:r w:rsidR="00693A7E">
              <w:rPr>
                <w:rFonts w:eastAsia="Times New Roman" w:cs="Times New Roman"/>
                <w:b/>
                <w:bCs/>
                <w:noProof/>
                <w:color w:val="0044A8"/>
                <w:spacing w:val="-6"/>
                <w:sz w:val="32"/>
                <w:szCs w:val="32"/>
                <w:lang w:eastAsia="fr-FR"/>
              </w:rPr>
              <w:drawing>
                <wp:inline distT="0" distB="0" distL="0" distR="0">
                  <wp:extent cx="1574597" cy="850369"/>
                  <wp:effectExtent l="0" t="0" r="6985"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3707" cy="876891"/>
                          </a:xfrm>
                          <a:prstGeom prst="rect">
                            <a:avLst/>
                          </a:prstGeom>
                        </pic:spPr>
                      </pic:pic>
                    </a:graphicData>
                  </a:graphic>
                </wp:inline>
              </w:drawing>
            </w:r>
          </w:p>
          <w:p w:rsidR="00833497" w:rsidRDefault="00693A7E" w:rsidP="00693A7E">
            <w:pPr>
              <w:tabs>
                <w:tab w:val="left" w:pos="8784"/>
              </w:tabs>
              <w:spacing w:after="0"/>
              <w:jc w:val="right"/>
              <w:rPr>
                <w:rFonts w:eastAsia="Times New Roman" w:cs="Times New Roman"/>
                <w:b/>
                <w:bCs/>
                <w:color w:val="0044A8"/>
                <w:spacing w:val="-6"/>
                <w:sz w:val="32"/>
                <w:szCs w:val="32"/>
                <w:lang w:eastAsia="fr-FR"/>
              </w:rPr>
            </w:pPr>
            <w:r>
              <w:rPr>
                <w:rFonts w:eastAsia="Times New Roman" w:cs="Times New Roman"/>
                <w:b/>
                <w:bCs/>
                <w:color w:val="0044A8"/>
                <w:spacing w:val="-6"/>
                <w:sz w:val="32"/>
                <w:szCs w:val="32"/>
                <w:lang w:eastAsia="fr-FR"/>
              </w:rPr>
              <w:t xml:space="preserve">     </w:t>
            </w:r>
          </w:p>
          <w:tbl>
            <w:tblPr>
              <w:tblStyle w:val="Grilledutableau"/>
              <w:tblW w:w="8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1"/>
            </w:tblGrid>
            <w:tr w:rsidR="004A67A8" w:rsidRPr="006936AC" w:rsidTr="0046314A">
              <w:trPr>
                <w:trHeight w:val="1130"/>
              </w:trPr>
              <w:tc>
                <w:tcPr>
                  <w:tcW w:w="8981" w:type="dxa"/>
                </w:tcPr>
                <w:p w:rsidR="007B2D46" w:rsidRDefault="001B500D" w:rsidP="00693A7E">
                  <w:pPr>
                    <w:tabs>
                      <w:tab w:val="left" w:pos="8784"/>
                    </w:tabs>
                    <w:spacing w:before="20" w:after="20" w:line="276" w:lineRule="auto"/>
                    <w:jc w:val="center"/>
                    <w:rPr>
                      <w:rFonts w:ascii="Arial" w:eastAsia="Times New Roman" w:hAnsi="Arial" w:cs="Arial"/>
                      <w:b/>
                      <w:color w:val="97BE0D"/>
                      <w:sz w:val="24"/>
                      <w:szCs w:val="24"/>
                      <w:lang w:eastAsia="fr-FR"/>
                    </w:rPr>
                  </w:pPr>
                  <w:r>
                    <w:rPr>
                      <w:rFonts w:ascii="Arial" w:eastAsia="Times New Roman" w:hAnsi="Arial" w:cs="Arial"/>
                      <w:b/>
                      <w:color w:val="0044A8"/>
                      <w:sz w:val="32"/>
                      <w:szCs w:val="32"/>
                      <w:lang w:eastAsia="fr-FR"/>
                    </w:rPr>
                    <w:t>Lancement de « Psy Île-de-France</w:t>
                  </w:r>
                  <w:r w:rsidR="00693A7E" w:rsidRPr="00693A7E">
                    <w:rPr>
                      <w:rFonts w:ascii="Arial" w:eastAsia="Times New Roman" w:hAnsi="Arial" w:cs="Arial"/>
                      <w:b/>
                      <w:color w:val="0044A8"/>
                      <w:sz w:val="32"/>
                      <w:szCs w:val="32"/>
                      <w:lang w:eastAsia="fr-FR"/>
                    </w:rPr>
                    <w:t xml:space="preserve"> », </w:t>
                  </w:r>
                  <w:r w:rsidR="00693A7E">
                    <w:rPr>
                      <w:rFonts w:ascii="Arial" w:eastAsia="Times New Roman" w:hAnsi="Arial" w:cs="Arial"/>
                      <w:b/>
                      <w:color w:val="0044A8"/>
                      <w:sz w:val="32"/>
                      <w:szCs w:val="32"/>
                      <w:lang w:eastAsia="fr-FR"/>
                    </w:rPr>
                    <w:t>u</w:t>
                  </w:r>
                  <w:r w:rsidR="00693A7E" w:rsidRPr="00693A7E">
                    <w:rPr>
                      <w:rFonts w:ascii="Arial" w:eastAsia="Times New Roman" w:hAnsi="Arial" w:cs="Arial"/>
                      <w:b/>
                      <w:color w:val="0044A8"/>
                      <w:sz w:val="32"/>
                      <w:szCs w:val="32"/>
                      <w:lang w:eastAsia="fr-FR"/>
                    </w:rPr>
                    <w:t>n numéro unique pour aider les familles à</w:t>
                  </w:r>
                  <w:r w:rsidR="000B5EEE">
                    <w:rPr>
                      <w:rFonts w:ascii="Arial" w:eastAsia="Times New Roman" w:hAnsi="Arial" w:cs="Arial"/>
                      <w:b/>
                      <w:color w:val="0044A8"/>
                      <w:sz w:val="32"/>
                      <w:szCs w:val="32"/>
                      <w:lang w:eastAsia="fr-FR"/>
                    </w:rPr>
                    <w:t xml:space="preserve"> soutenir leur</w:t>
                  </w:r>
                  <w:r w:rsidR="001855E2">
                    <w:rPr>
                      <w:rFonts w:ascii="Arial" w:eastAsia="Times New Roman" w:hAnsi="Arial" w:cs="Arial"/>
                      <w:b/>
                      <w:color w:val="0044A8"/>
                      <w:sz w:val="32"/>
                      <w:szCs w:val="32"/>
                      <w:lang w:eastAsia="fr-FR"/>
                    </w:rPr>
                    <w:t xml:space="preserve"> proche</w:t>
                  </w:r>
                  <w:r w:rsidR="001855E2">
                    <w:rPr>
                      <w:rFonts w:ascii="Arial" w:eastAsia="Times New Roman" w:hAnsi="Arial" w:cs="Arial"/>
                      <w:b/>
                      <w:color w:val="0044A8"/>
                      <w:sz w:val="32"/>
                      <w:szCs w:val="32"/>
                      <w:lang w:eastAsia="fr-FR"/>
                    </w:rPr>
                    <w:br/>
                  </w:r>
                  <w:r w:rsidR="00693A7E">
                    <w:rPr>
                      <w:rFonts w:ascii="Arial" w:eastAsia="Times New Roman" w:hAnsi="Arial" w:cs="Arial"/>
                      <w:b/>
                      <w:color w:val="0044A8"/>
                      <w:sz w:val="32"/>
                      <w:szCs w:val="32"/>
                      <w:lang w:eastAsia="fr-FR"/>
                    </w:rPr>
                    <w:t>en souﬀ</w:t>
                  </w:r>
                  <w:r w:rsidR="00693A7E" w:rsidRPr="00693A7E">
                    <w:rPr>
                      <w:rFonts w:ascii="Arial" w:eastAsia="Times New Roman" w:hAnsi="Arial" w:cs="Arial"/>
                      <w:b/>
                      <w:color w:val="0044A8"/>
                      <w:sz w:val="32"/>
                      <w:szCs w:val="32"/>
                      <w:lang w:eastAsia="fr-FR"/>
                    </w:rPr>
                    <w:t>rance psychique</w:t>
                  </w:r>
                </w:p>
                <w:p w:rsidR="004A67A8" w:rsidRPr="006936AC" w:rsidRDefault="00FD55FE" w:rsidP="007B2D46">
                  <w:pPr>
                    <w:tabs>
                      <w:tab w:val="left" w:pos="8784"/>
                    </w:tabs>
                    <w:spacing w:before="20" w:after="20" w:line="276" w:lineRule="auto"/>
                    <w:rPr>
                      <w:rFonts w:ascii="Arial" w:eastAsia="Times New Roman" w:hAnsi="Arial" w:cs="Arial"/>
                      <w:b/>
                      <w:color w:val="97BE0D"/>
                      <w:sz w:val="24"/>
                      <w:szCs w:val="24"/>
                      <w:lang w:eastAsia="fr-FR"/>
                    </w:rPr>
                  </w:pPr>
                  <w:r>
                    <w:rPr>
                      <w:rFonts w:ascii="Arial" w:eastAsia="Times New Roman" w:hAnsi="Arial" w:cs="Arial"/>
                      <w:b/>
                      <w:color w:val="97BE0D"/>
                      <w:sz w:val="24"/>
                      <w:szCs w:val="24"/>
                      <w:lang w:eastAsia="fr-FR"/>
                    </w:rPr>
                    <w:t>06</w:t>
                  </w:r>
                  <w:r w:rsidR="007B2D46">
                    <w:rPr>
                      <w:rFonts w:ascii="Arial" w:eastAsia="Times New Roman" w:hAnsi="Arial" w:cs="Arial"/>
                      <w:b/>
                      <w:color w:val="97BE0D"/>
                      <w:sz w:val="24"/>
                      <w:szCs w:val="24"/>
                      <w:lang w:eastAsia="fr-FR"/>
                    </w:rPr>
                    <w:t xml:space="preserve"> </w:t>
                  </w:r>
                  <w:r w:rsidR="007B2D46" w:rsidRPr="00A87343">
                    <w:rPr>
                      <w:rFonts w:ascii="Arial" w:eastAsia="Times New Roman" w:hAnsi="Arial" w:cs="Arial"/>
                      <w:b/>
                      <w:color w:val="97BE0D"/>
                      <w:sz w:val="24"/>
                      <w:szCs w:val="24"/>
                      <w:lang w:eastAsia="fr-FR"/>
                    </w:rPr>
                    <w:t>avril</w:t>
                  </w:r>
                  <w:r w:rsidR="005470E8" w:rsidRPr="00A87343">
                    <w:rPr>
                      <w:rFonts w:ascii="Arial" w:eastAsia="Times New Roman" w:hAnsi="Arial" w:cs="Arial"/>
                      <w:b/>
                      <w:color w:val="97BE0D"/>
                      <w:sz w:val="24"/>
                      <w:szCs w:val="24"/>
                      <w:lang w:eastAsia="fr-FR"/>
                    </w:rPr>
                    <w:t xml:space="preserve"> 2020</w:t>
                  </w:r>
                </w:p>
              </w:tc>
            </w:tr>
            <w:tr w:rsidR="004A67A8" w:rsidRPr="006936AC" w:rsidTr="0046314A">
              <w:trPr>
                <w:trHeight w:val="108"/>
              </w:trPr>
              <w:tc>
                <w:tcPr>
                  <w:tcW w:w="8981" w:type="dxa"/>
                </w:tcPr>
                <w:p w:rsidR="004A67A8" w:rsidRPr="006936AC" w:rsidRDefault="004A67A8" w:rsidP="00D703D2">
                  <w:pPr>
                    <w:tabs>
                      <w:tab w:val="left" w:pos="8784"/>
                    </w:tabs>
                    <w:spacing w:line="276" w:lineRule="auto"/>
                    <w:ind w:left="-93" w:right="-908"/>
                    <w:rPr>
                      <w:rFonts w:ascii="Times New Roman" w:eastAsia="Times New Roman" w:hAnsi="Times New Roman" w:cs="Times New Roman"/>
                      <w:sz w:val="24"/>
                      <w:szCs w:val="24"/>
                      <w:lang w:eastAsia="fr-FR"/>
                    </w:rPr>
                  </w:pPr>
                  <w:r w:rsidRPr="006936AC">
                    <w:rPr>
                      <w:rFonts w:ascii="Times New Roman" w:eastAsia="Times New Roman" w:hAnsi="Times New Roman" w:cs="Times New Roman"/>
                      <w:noProof/>
                      <w:sz w:val="24"/>
                      <w:szCs w:val="24"/>
                      <w:lang w:eastAsia="fr-FR"/>
                    </w:rPr>
                    <w:drawing>
                      <wp:inline distT="0" distB="0" distL="0" distR="0" wp14:anchorId="547AE999" wp14:editId="0A6072CB">
                        <wp:extent cx="5772150" cy="38100"/>
                        <wp:effectExtent l="0" t="0" r="5080" b="0"/>
                        <wp:docPr id="2" name="Image 2" descr="tra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trai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2150" cy="38100"/>
                                </a:xfrm>
                                <a:prstGeom prst="rect">
                                  <a:avLst/>
                                </a:prstGeom>
                                <a:noFill/>
                                <a:ln>
                                  <a:noFill/>
                                </a:ln>
                              </pic:spPr>
                            </pic:pic>
                          </a:graphicData>
                        </a:graphic>
                      </wp:inline>
                    </w:drawing>
                  </w:r>
                </w:p>
              </w:tc>
            </w:tr>
            <w:tr w:rsidR="004A67A8" w:rsidRPr="00B7294A" w:rsidTr="00CC6F7B">
              <w:trPr>
                <w:trHeight w:val="1555"/>
              </w:trPr>
              <w:tc>
                <w:tcPr>
                  <w:tcW w:w="8981" w:type="dxa"/>
                </w:tcPr>
                <w:p w:rsidR="00A90BE9" w:rsidRPr="00572B89" w:rsidRDefault="00A90BE9" w:rsidP="00D703D2">
                  <w:pPr>
                    <w:tabs>
                      <w:tab w:val="left" w:pos="8784"/>
                    </w:tabs>
                    <w:spacing w:line="276" w:lineRule="auto"/>
                    <w:jc w:val="both"/>
                    <w:rPr>
                      <w:rFonts w:eastAsia="Times New Roman" w:cs="Arial"/>
                      <w:b/>
                      <w:color w:val="97BE0D"/>
                      <w:lang w:eastAsia="fr-FR"/>
                    </w:rPr>
                  </w:pPr>
                </w:p>
                <w:p w:rsidR="001C2189" w:rsidRDefault="001C2189" w:rsidP="001C2189">
                  <w:pPr>
                    <w:rPr>
                      <w:rFonts w:ascii="Century Gothic" w:hAnsi="Century Gothic"/>
                      <w:b/>
                      <w:bCs/>
                    </w:rPr>
                  </w:pPr>
                  <w:r>
                    <w:rPr>
                      <w:b/>
                      <w:bCs/>
                      <w:sz w:val="24"/>
                      <w:szCs w:val="24"/>
                    </w:rPr>
                    <w:t>L’Agence Régionale de Santé Ile-de-France, en partenariat avec le GHU Paris psychiatrie &amp; neurosciences et avec l’appui de l’AP-HP et du Psycom crée pour les familles, aidants ou proches, une plateforme d’écoute régionale inspirée du call center « familles » du GHU Paris (1er acteur hospitalier des maladies mentales et du système nerveux en France) afin de leur apporter une aide sur mesure. </w:t>
                  </w:r>
                </w:p>
                <w:p w:rsidR="00927E61" w:rsidRDefault="00927E61" w:rsidP="001D73CB">
                  <w:pPr>
                    <w:spacing w:line="276" w:lineRule="auto"/>
                    <w:jc w:val="both"/>
                    <w:rPr>
                      <w:rFonts w:ascii="Calibri" w:eastAsia="Calibri" w:hAnsi="Calibri" w:cs="Times New Roman"/>
                      <w:b/>
                      <w:sz w:val="24"/>
                      <w:szCs w:val="24"/>
                    </w:rPr>
                  </w:pPr>
                </w:p>
                <w:p w:rsidR="003A2777" w:rsidRDefault="003A2777" w:rsidP="001D73CB">
                  <w:pPr>
                    <w:spacing w:line="276" w:lineRule="auto"/>
                    <w:jc w:val="both"/>
                    <w:rPr>
                      <w:rFonts w:ascii="Calibri" w:eastAsia="Calibri" w:hAnsi="Calibri" w:cs="Times New Roman"/>
                      <w:b/>
                      <w:sz w:val="24"/>
                      <w:szCs w:val="24"/>
                    </w:rPr>
                  </w:pPr>
                </w:p>
                <w:p w:rsidR="003A2777" w:rsidRPr="00DA7669" w:rsidRDefault="003A2777" w:rsidP="001D73CB">
                  <w:pPr>
                    <w:spacing w:line="276" w:lineRule="auto"/>
                    <w:jc w:val="both"/>
                    <w:rPr>
                      <w:rFonts w:ascii="Calibri" w:eastAsia="Calibri" w:hAnsi="Calibri" w:cs="Times New Roman"/>
                    </w:rPr>
                  </w:pPr>
                  <w:r w:rsidRPr="00DA7669">
                    <w:rPr>
                      <w:rFonts w:ascii="Calibri" w:eastAsia="Calibri" w:hAnsi="Calibri" w:cs="Times New Roman"/>
                    </w:rPr>
                    <w:t xml:space="preserve">En Ile-de-France, 60 000 personnes ont un parent, un conjoint ou un ami qui vit avec un trouble psychique. </w:t>
                  </w:r>
                  <w:r w:rsidR="00023BAE">
                    <w:rPr>
                      <w:rFonts w:ascii="Calibri" w:eastAsia="Calibri" w:hAnsi="Calibri" w:cs="Times New Roman"/>
                    </w:rPr>
                    <w:t xml:space="preserve">Chez certaines personnes, l’épidémie de Covid-19 peut générer une </w:t>
                  </w:r>
                  <w:r w:rsidR="00675251" w:rsidRPr="00675251">
                    <w:rPr>
                      <w:rFonts w:ascii="Calibri" w:eastAsia="Calibri" w:hAnsi="Calibri" w:cs="Times New Roman"/>
                    </w:rPr>
                    <w:t>s</w:t>
                  </w:r>
                  <w:r w:rsidR="00675251">
                    <w:rPr>
                      <w:rFonts w:ascii="Calibri" w:eastAsia="Calibri" w:hAnsi="Calibri" w:cs="Times New Roman"/>
                    </w:rPr>
                    <w:t xml:space="preserve">ituation </w:t>
                  </w:r>
                  <w:r w:rsidR="00023BAE">
                    <w:rPr>
                      <w:rFonts w:ascii="Calibri" w:eastAsia="Calibri" w:hAnsi="Calibri" w:cs="Times New Roman"/>
                    </w:rPr>
                    <w:t>avec</w:t>
                  </w:r>
                  <w:r w:rsidR="00675251" w:rsidRPr="00675251">
                    <w:rPr>
                      <w:rFonts w:ascii="Calibri" w:eastAsia="Calibri" w:hAnsi="Calibri" w:cs="Times New Roman"/>
                    </w:rPr>
                    <w:t xml:space="preserve"> des effets i</w:t>
                  </w:r>
                  <w:r w:rsidR="00675251">
                    <w:rPr>
                      <w:rFonts w:ascii="Calibri" w:eastAsia="Calibri" w:hAnsi="Calibri" w:cs="Times New Roman"/>
                    </w:rPr>
                    <w:t xml:space="preserve">mportants sur la santé mentale : </w:t>
                  </w:r>
                  <w:r w:rsidR="00675251" w:rsidRPr="00DA7669">
                    <w:rPr>
                      <w:rFonts w:ascii="Calibri" w:eastAsia="Calibri" w:hAnsi="Calibri" w:cs="Times New Roman"/>
                    </w:rPr>
                    <w:t>rupture de soins, difficulté à suivre son traitement, rechute ou encore apparition de nouveaux troubles.</w:t>
                  </w:r>
                  <w:r w:rsidR="00675251">
                    <w:rPr>
                      <w:rFonts w:ascii="Calibri" w:eastAsia="Calibri" w:hAnsi="Calibri" w:cs="Times New Roman"/>
                    </w:rPr>
                    <w:t xml:space="preserve"> </w:t>
                  </w:r>
                  <w:r w:rsidR="00675251" w:rsidRPr="00675251">
                    <w:rPr>
                      <w:rFonts w:ascii="Calibri" w:eastAsia="Calibri" w:hAnsi="Calibri" w:cs="Times New Roman"/>
                    </w:rPr>
                    <w:t>Les familles se sentent particulièrement démunies</w:t>
                  </w:r>
                  <w:r w:rsidR="00675251">
                    <w:rPr>
                      <w:rFonts w:ascii="Calibri" w:eastAsia="Calibri" w:hAnsi="Calibri" w:cs="Times New Roman"/>
                    </w:rPr>
                    <w:t xml:space="preserve"> et</w:t>
                  </w:r>
                  <w:r w:rsidRPr="00DA7669">
                    <w:rPr>
                      <w:rFonts w:ascii="Calibri" w:eastAsia="Calibri" w:hAnsi="Calibri" w:cs="Times New Roman"/>
                    </w:rPr>
                    <w:t xml:space="preserve"> peuvent avoir besoin d’aide pour les soutenir.</w:t>
                  </w:r>
                </w:p>
                <w:p w:rsidR="00927E61" w:rsidRDefault="00927E61" w:rsidP="0006226A">
                  <w:pPr>
                    <w:jc w:val="both"/>
                    <w:rPr>
                      <w:rFonts w:ascii="Calibri" w:eastAsia="Calibri" w:hAnsi="Calibri" w:cs="Times New Roman"/>
                      <w:b/>
                      <w:sz w:val="24"/>
                      <w:szCs w:val="24"/>
                    </w:rPr>
                  </w:pPr>
                </w:p>
                <w:p w:rsidR="00256DED" w:rsidRDefault="00A87343" w:rsidP="0006226A">
                  <w:pPr>
                    <w:jc w:val="both"/>
                    <w:rPr>
                      <w:rFonts w:ascii="Calibri" w:eastAsia="Calibri" w:hAnsi="Calibri" w:cs="Times New Roman"/>
                      <w:b/>
                      <w:sz w:val="24"/>
                      <w:szCs w:val="24"/>
                    </w:rPr>
                  </w:pPr>
                  <w:r>
                    <w:rPr>
                      <w:noProof/>
                      <w:lang w:eastAsia="fr-FR"/>
                    </w:rPr>
                    <w:drawing>
                      <wp:inline distT="0" distB="0" distL="0" distR="0" wp14:anchorId="6F7A53A7" wp14:editId="42E819A4">
                        <wp:extent cx="5481172" cy="1701209"/>
                        <wp:effectExtent l="19050" t="19050" r="24765" b="133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0628" r="3177"/>
                                <a:stretch/>
                              </pic:blipFill>
                              <pic:spPr bwMode="auto">
                                <a:xfrm>
                                  <a:off x="0" y="0"/>
                                  <a:ext cx="5506713" cy="1709136"/>
                                </a:xfrm>
                                <a:prstGeom prst="rect">
                                  <a:avLst/>
                                </a:prstGeom>
                                <a:ln w="12700">
                                  <a:solidFill>
                                    <a:srgbClr val="97BE0D"/>
                                  </a:solidFill>
                                </a:ln>
                                <a:extLst>
                                  <a:ext uri="{53640926-AAD7-44D8-BBD7-CCE9431645EC}">
                                    <a14:shadowObscured xmlns:a14="http://schemas.microsoft.com/office/drawing/2010/main"/>
                                  </a:ext>
                                </a:extLst>
                              </pic:spPr>
                            </pic:pic>
                          </a:graphicData>
                        </a:graphic>
                      </wp:inline>
                    </w:drawing>
                  </w:r>
                </w:p>
                <w:p w:rsidR="00256DED" w:rsidRDefault="00256DED" w:rsidP="0006226A">
                  <w:pPr>
                    <w:jc w:val="both"/>
                    <w:rPr>
                      <w:rFonts w:ascii="Calibri" w:eastAsia="Calibri" w:hAnsi="Calibri" w:cs="Times New Roman"/>
                      <w:b/>
                      <w:sz w:val="24"/>
                      <w:szCs w:val="24"/>
                    </w:rPr>
                  </w:pPr>
                </w:p>
                <w:p w:rsidR="009C4269" w:rsidRDefault="00DA7669" w:rsidP="001D73CB">
                  <w:pPr>
                    <w:spacing w:line="276" w:lineRule="auto"/>
                    <w:jc w:val="both"/>
                    <w:rPr>
                      <w:rFonts w:ascii="Calibri" w:hAnsi="Calibri" w:cs="Calibri"/>
                      <w:color w:val="000000" w:themeColor="text1"/>
                    </w:rPr>
                  </w:pPr>
                  <w:r w:rsidRPr="00DA7669">
                    <w:rPr>
                      <w:rFonts w:ascii="Calibri" w:hAnsi="Calibri" w:cs="Calibri"/>
                      <w:color w:val="000000" w:themeColor="text1"/>
                    </w:rPr>
                    <w:t xml:space="preserve">Le </w:t>
                  </w:r>
                  <w:hyperlink r:id="rId12" w:history="1">
                    <w:r w:rsidRPr="00C96001">
                      <w:rPr>
                        <w:rStyle w:val="Lienhypertexte"/>
                        <w:rFonts w:ascii="Calibri" w:hAnsi="Calibri" w:cs="Calibri"/>
                        <w:b/>
                      </w:rPr>
                      <w:t>01 48 00 48 00</w:t>
                    </w:r>
                  </w:hyperlink>
                  <w:r w:rsidRPr="00DA7669">
                    <w:rPr>
                      <w:rFonts w:ascii="Calibri" w:hAnsi="Calibri" w:cs="Calibri"/>
                      <w:color w:val="97BE0D"/>
                    </w:rPr>
                    <w:t xml:space="preserve"> </w:t>
                  </w:r>
                  <w:r w:rsidRPr="00DA7669">
                    <w:rPr>
                      <w:rFonts w:ascii="Calibri" w:hAnsi="Calibri" w:cs="Calibri"/>
                      <w:color w:val="000000" w:themeColor="text1"/>
                    </w:rPr>
                    <w:t>est un numéro gratuit</w:t>
                  </w:r>
                  <w:r w:rsidR="000E3E6B">
                    <w:rPr>
                      <w:rFonts w:ascii="Calibri" w:hAnsi="Calibri" w:cs="Calibri"/>
                      <w:color w:val="000000" w:themeColor="text1"/>
                    </w:rPr>
                    <w:t xml:space="preserve">, </w:t>
                  </w:r>
                  <w:r w:rsidR="000E3E6B" w:rsidRPr="000E3E6B">
                    <w:rPr>
                      <w:rFonts w:ascii="Calibri" w:hAnsi="Calibri" w:cs="Calibri"/>
                      <w:b/>
                      <w:color w:val="97BE0D"/>
                    </w:rPr>
                    <w:t>joignable de 13h à 21h</w:t>
                  </w:r>
                  <w:r w:rsidR="00023BAE">
                    <w:rPr>
                      <w:rFonts w:ascii="Calibri" w:hAnsi="Calibri" w:cs="Calibri"/>
                      <w:b/>
                      <w:color w:val="97BE0D"/>
                    </w:rPr>
                    <w:t xml:space="preserve"> 7/7</w:t>
                  </w:r>
                  <w:r w:rsidR="000E3E6B" w:rsidRPr="000E3E6B">
                    <w:rPr>
                      <w:rFonts w:ascii="Calibri" w:hAnsi="Calibri" w:cs="Calibri"/>
                      <w:color w:val="000000" w:themeColor="text1"/>
                    </w:rPr>
                    <w:t>,</w:t>
                  </w:r>
                  <w:r w:rsidRPr="00DA7669">
                    <w:rPr>
                      <w:rFonts w:ascii="Calibri" w:hAnsi="Calibri" w:cs="Calibri"/>
                      <w:color w:val="000000" w:themeColor="text1"/>
                    </w:rPr>
                    <w:t xml:space="preserve"> </w:t>
                  </w:r>
                  <w:bookmarkStart w:id="0" w:name="_GoBack"/>
                  <w:r w:rsidRPr="00DA7669">
                    <w:rPr>
                      <w:rFonts w:ascii="Calibri" w:hAnsi="Calibri" w:cs="Calibri"/>
                      <w:color w:val="000000" w:themeColor="text1"/>
                    </w:rPr>
                    <w:t>destiné a</w:t>
                  </w:r>
                  <w:r w:rsidR="00390C46">
                    <w:rPr>
                      <w:rFonts w:ascii="Calibri" w:hAnsi="Calibri" w:cs="Calibri"/>
                      <w:color w:val="000000" w:themeColor="text1"/>
                    </w:rPr>
                    <w:t>ux aidants ou</w:t>
                  </w:r>
                  <w:r w:rsidRPr="00DA7669">
                    <w:rPr>
                      <w:rFonts w:ascii="Calibri" w:hAnsi="Calibri" w:cs="Calibri"/>
                      <w:color w:val="000000" w:themeColor="text1"/>
                    </w:rPr>
                    <w:t xml:space="preserve"> membres de l’entou</w:t>
                  </w:r>
                  <w:r w:rsidR="00B34A38">
                    <w:rPr>
                      <w:rFonts w:ascii="Calibri" w:hAnsi="Calibri" w:cs="Calibri"/>
                      <w:color w:val="000000" w:themeColor="text1"/>
                    </w:rPr>
                    <w:t>rage, quel que soit leur âge</w:t>
                  </w:r>
                  <w:r w:rsidR="00E47B6C">
                    <w:rPr>
                      <w:rFonts w:ascii="Calibri" w:hAnsi="Calibri" w:cs="Calibri"/>
                      <w:color w:val="000000" w:themeColor="text1"/>
                    </w:rPr>
                    <w:t>, et</w:t>
                  </w:r>
                  <w:r w:rsidRPr="00DA7669">
                    <w:rPr>
                      <w:rFonts w:ascii="Calibri" w:hAnsi="Calibri" w:cs="Calibri"/>
                      <w:color w:val="000000" w:themeColor="text1"/>
                    </w:rPr>
                    <w:t xml:space="preserve"> vivant en Ile-de-France, qui s</w:t>
                  </w:r>
                  <w:r w:rsidR="00390C46">
                    <w:rPr>
                      <w:rFonts w:ascii="Calibri" w:hAnsi="Calibri" w:cs="Calibri"/>
                      <w:color w:val="000000" w:themeColor="text1"/>
                    </w:rPr>
                    <w:t>’inquiètent pour un proche conﬁ</w:t>
                  </w:r>
                  <w:r w:rsidRPr="00DA7669">
                    <w:rPr>
                      <w:rFonts w:ascii="Calibri" w:hAnsi="Calibri" w:cs="Calibri"/>
                      <w:color w:val="000000" w:themeColor="text1"/>
                    </w:rPr>
                    <w:t xml:space="preserve">né ou </w:t>
                  </w:r>
                  <w:r w:rsidR="00390C46">
                    <w:rPr>
                      <w:rFonts w:ascii="Calibri" w:hAnsi="Calibri" w:cs="Calibri"/>
                      <w:color w:val="000000" w:themeColor="text1"/>
                    </w:rPr>
                    <w:t>en hospitalisation</w:t>
                  </w:r>
                  <w:r w:rsidRPr="00DA7669">
                    <w:rPr>
                      <w:rFonts w:ascii="Calibri" w:hAnsi="Calibri" w:cs="Calibri"/>
                      <w:color w:val="000000" w:themeColor="text1"/>
                    </w:rPr>
                    <w:t xml:space="preserve">. </w:t>
                  </w:r>
                  <w:r w:rsidR="00023BAE">
                    <w:rPr>
                      <w:rFonts w:ascii="Calibri" w:hAnsi="Calibri" w:cs="Calibri"/>
                      <w:color w:val="000000" w:themeColor="text1"/>
                    </w:rPr>
                    <w:t>Ce numéro doit être largement diffusé aux familles, y compris aux plus jeunes, qui peuvent appeler pour s’informer ou demander de l’aide.</w:t>
                  </w:r>
                </w:p>
                <w:bookmarkEnd w:id="0"/>
                <w:p w:rsidR="001D73CB" w:rsidRDefault="001D73CB" w:rsidP="001D73CB">
                  <w:pPr>
                    <w:spacing w:line="276" w:lineRule="auto"/>
                    <w:jc w:val="both"/>
                    <w:rPr>
                      <w:rFonts w:ascii="Calibri" w:hAnsi="Calibri" w:cs="Calibri"/>
                      <w:color w:val="000000" w:themeColor="text1"/>
                    </w:rPr>
                  </w:pPr>
                </w:p>
                <w:p w:rsidR="001D73CB" w:rsidRDefault="00040FB8" w:rsidP="001D73CB">
                  <w:pPr>
                    <w:spacing w:line="276" w:lineRule="auto"/>
                    <w:jc w:val="both"/>
                    <w:rPr>
                      <w:rFonts w:ascii="Calibri" w:hAnsi="Calibri" w:cs="Calibri"/>
                      <w:color w:val="000000" w:themeColor="text1"/>
                    </w:rPr>
                  </w:pPr>
                  <w:r>
                    <w:rPr>
                      <w:rFonts w:ascii="Calibri" w:hAnsi="Calibri" w:cs="Calibri"/>
                      <w:color w:val="000000" w:themeColor="text1"/>
                    </w:rPr>
                    <w:t>C</w:t>
                  </w:r>
                  <w:r w:rsidR="001D73CB" w:rsidRPr="001D73CB">
                    <w:rPr>
                      <w:rFonts w:ascii="Calibri" w:hAnsi="Calibri" w:cs="Calibri"/>
                      <w:color w:val="000000" w:themeColor="text1"/>
                    </w:rPr>
                    <w:t>e dispositif est piloté par le Dr Raphaël Gourevitch, Chef du Pôle CPOA (urgences psychiatriques franciliennes) au GHU Paris psychiatrie &amp; neurosciences, et par le Pr Antoine Pelissolo, Chef de service en psychiatrie à l’Hôpital Henri Mondor (APHP). Il s’appuie sur la plateforme déjà créée pour</w:t>
                  </w:r>
                  <w:r w:rsidR="001D73CB">
                    <w:rPr>
                      <w:rFonts w:ascii="Calibri" w:hAnsi="Calibri" w:cs="Calibri"/>
                      <w:color w:val="000000" w:themeColor="text1"/>
                    </w:rPr>
                    <w:t xml:space="preserve"> l’occasion par le GHU Paris</w:t>
                  </w:r>
                  <w:r w:rsidR="001D73CB" w:rsidRPr="001D73CB">
                    <w:rPr>
                      <w:rFonts w:ascii="Calibri" w:hAnsi="Calibri" w:cs="Calibri"/>
                      <w:color w:val="000000" w:themeColor="text1"/>
                    </w:rPr>
                    <w:t>:</w:t>
                  </w:r>
                </w:p>
                <w:p w:rsidR="001D73CB" w:rsidRPr="001D73CB" w:rsidRDefault="00E733CB" w:rsidP="001D73CB">
                  <w:pPr>
                    <w:pStyle w:val="Paragraphedeliste"/>
                    <w:numPr>
                      <w:ilvl w:val="0"/>
                      <w:numId w:val="34"/>
                    </w:numPr>
                    <w:spacing w:line="276" w:lineRule="auto"/>
                    <w:jc w:val="both"/>
                    <w:rPr>
                      <w:rFonts w:ascii="Calibri" w:hAnsi="Calibri" w:cs="Calibri"/>
                      <w:color w:val="000000" w:themeColor="text1"/>
                    </w:rPr>
                  </w:pPr>
                  <w:r>
                    <w:rPr>
                      <w:rFonts w:ascii="Calibri" w:hAnsi="Calibri" w:cs="Calibri"/>
                      <w:b/>
                      <w:color w:val="000000" w:themeColor="text1"/>
                    </w:rPr>
                    <w:lastRenderedPageBreak/>
                    <w:t>Orienter</w:t>
                  </w:r>
                  <w:r w:rsidR="00023BAE">
                    <w:rPr>
                      <w:rFonts w:ascii="Calibri" w:hAnsi="Calibri" w:cs="Calibri"/>
                      <w:b/>
                      <w:color w:val="000000" w:themeColor="text1"/>
                    </w:rPr>
                    <w:t xml:space="preserve"> et informer</w:t>
                  </w:r>
                  <w:r w:rsidR="001D73CB" w:rsidRPr="001D73CB">
                    <w:rPr>
                      <w:rFonts w:ascii="Calibri" w:hAnsi="Calibri" w:cs="Calibri"/>
                      <w:color w:val="000000" w:themeColor="text1"/>
                    </w:rPr>
                    <w:t xml:space="preserve"> : conseils, orientation</w:t>
                  </w:r>
                  <w:r w:rsidR="00343A25">
                    <w:rPr>
                      <w:rFonts w:ascii="Calibri" w:hAnsi="Calibri" w:cs="Calibri"/>
                      <w:color w:val="000000" w:themeColor="text1"/>
                    </w:rPr>
                    <w:t>s</w:t>
                  </w:r>
                  <w:r w:rsidR="001D73CB" w:rsidRPr="001D73CB">
                    <w:rPr>
                      <w:rFonts w:ascii="Calibri" w:hAnsi="Calibri" w:cs="Calibri"/>
                      <w:color w:val="000000" w:themeColor="text1"/>
                    </w:rPr>
                    <w:t>, et information</w:t>
                  </w:r>
                  <w:r w:rsidR="00343A25">
                    <w:rPr>
                      <w:rFonts w:ascii="Calibri" w:hAnsi="Calibri" w:cs="Calibri"/>
                      <w:color w:val="000000" w:themeColor="text1"/>
                    </w:rPr>
                    <w:t>s</w:t>
                  </w:r>
                  <w:r w:rsidR="001D73CB" w:rsidRPr="001D73CB">
                    <w:rPr>
                      <w:rFonts w:ascii="Calibri" w:hAnsi="Calibri" w:cs="Calibri"/>
                      <w:color w:val="000000" w:themeColor="text1"/>
                    </w:rPr>
                    <w:t xml:space="preserve"> sur les services et prises en charge adapté</w:t>
                  </w:r>
                  <w:r w:rsidR="00343A25">
                    <w:rPr>
                      <w:rFonts w:ascii="Calibri" w:hAnsi="Calibri" w:cs="Calibri"/>
                      <w:color w:val="000000" w:themeColor="text1"/>
                    </w:rPr>
                    <w:t>e</w:t>
                  </w:r>
                  <w:r w:rsidR="001D73CB" w:rsidRPr="001D73CB">
                    <w:rPr>
                      <w:rFonts w:ascii="Calibri" w:hAnsi="Calibri" w:cs="Calibri"/>
                      <w:color w:val="000000" w:themeColor="text1"/>
                    </w:rPr>
                    <w:t>s, en faisant le lien avec l’ensemble des ressources nationales et régionales existantes (numéro vert Covid, CUMP, urgences, associations de patients, orientation médicale, psychiatrique ou sociale etc.)</w:t>
                  </w:r>
                  <w:r w:rsidR="00343A25">
                    <w:rPr>
                      <w:rFonts w:ascii="Calibri" w:hAnsi="Calibri" w:cs="Calibri"/>
                      <w:color w:val="000000" w:themeColor="text1"/>
                    </w:rPr>
                    <w:t>.</w:t>
                  </w:r>
                </w:p>
                <w:p w:rsidR="001D73CB" w:rsidRDefault="00E733CB" w:rsidP="001D73CB">
                  <w:pPr>
                    <w:pStyle w:val="Paragraphedeliste"/>
                    <w:numPr>
                      <w:ilvl w:val="0"/>
                      <w:numId w:val="34"/>
                    </w:numPr>
                    <w:spacing w:line="276" w:lineRule="auto"/>
                    <w:jc w:val="both"/>
                    <w:rPr>
                      <w:rFonts w:ascii="Calibri" w:hAnsi="Calibri" w:cs="Calibri"/>
                      <w:color w:val="000000" w:themeColor="text1"/>
                    </w:rPr>
                  </w:pPr>
                  <w:r>
                    <w:rPr>
                      <w:rFonts w:ascii="Calibri" w:hAnsi="Calibri" w:cs="Calibri"/>
                      <w:b/>
                      <w:color w:val="000000" w:themeColor="text1"/>
                    </w:rPr>
                    <w:t>Soutenir</w:t>
                  </w:r>
                  <w:r w:rsidR="00023BAE">
                    <w:rPr>
                      <w:rFonts w:ascii="Calibri" w:hAnsi="Calibri" w:cs="Calibri"/>
                      <w:b/>
                      <w:color w:val="000000" w:themeColor="text1"/>
                    </w:rPr>
                    <w:t xml:space="preserve"> et accompagner</w:t>
                  </w:r>
                  <w:r w:rsidR="001D73CB" w:rsidRPr="001D73CB">
                    <w:rPr>
                      <w:rFonts w:ascii="Calibri" w:hAnsi="Calibri" w:cs="Calibri"/>
                      <w:color w:val="000000" w:themeColor="text1"/>
                    </w:rPr>
                    <w:t xml:space="preserve"> : un soutien psychologique sous forme des téléconsultations de 30 minutes renouvelables 3 fois maximum avec un pool de psychologues.</w:t>
                  </w:r>
                </w:p>
                <w:p w:rsidR="000E3E6B" w:rsidRDefault="000E3E6B" w:rsidP="000E3E6B">
                  <w:pPr>
                    <w:jc w:val="both"/>
                    <w:rPr>
                      <w:rFonts w:ascii="Calibri" w:hAnsi="Calibri" w:cs="Calibri"/>
                      <w:color w:val="000000" w:themeColor="text1"/>
                    </w:rPr>
                  </w:pPr>
                </w:p>
                <w:p w:rsidR="000E3E6B" w:rsidRDefault="000E3E6B" w:rsidP="000E3E6B">
                  <w:pPr>
                    <w:spacing w:line="276" w:lineRule="auto"/>
                    <w:jc w:val="both"/>
                    <w:rPr>
                      <w:rFonts w:ascii="Calibri" w:hAnsi="Calibri" w:cs="Calibri"/>
                      <w:color w:val="000000" w:themeColor="text1"/>
                    </w:rPr>
                  </w:pPr>
                  <w:r w:rsidRPr="000E3E6B">
                    <w:rPr>
                      <w:rFonts w:ascii="Calibri" w:hAnsi="Calibri" w:cs="Calibri"/>
                      <w:color w:val="000000" w:themeColor="text1"/>
                    </w:rPr>
                    <w:t>La plateforme</w:t>
                  </w:r>
                  <w:r>
                    <w:rPr>
                      <w:rFonts w:ascii="Calibri" w:hAnsi="Calibri" w:cs="Calibri"/>
                      <w:color w:val="000000" w:themeColor="text1"/>
                    </w:rPr>
                    <w:t>, dont les</w:t>
                  </w:r>
                  <w:r w:rsidRPr="000E3E6B">
                    <w:rPr>
                      <w:rFonts w:ascii="Calibri" w:hAnsi="Calibri" w:cs="Calibri"/>
                      <w:color w:val="000000" w:themeColor="text1"/>
                    </w:rPr>
                    <w:t xml:space="preserve"> locaux sont installés sur le site Sainte-Anne du GHU Paris</w:t>
                  </w:r>
                  <w:r>
                    <w:rPr>
                      <w:rFonts w:ascii="Calibri" w:hAnsi="Calibri" w:cs="Calibri"/>
                      <w:color w:val="000000" w:themeColor="text1"/>
                    </w:rPr>
                    <w:t xml:space="preserve"> (1</w:t>
                  </w:r>
                  <w:r w:rsidRPr="000E3E6B">
                    <w:rPr>
                      <w:rFonts w:ascii="Calibri" w:hAnsi="Calibri" w:cs="Calibri"/>
                      <w:color w:val="000000" w:themeColor="text1"/>
                    </w:rPr>
                    <w:t>4</w:t>
                  </w:r>
                  <w:r w:rsidRPr="000E3E6B">
                    <w:rPr>
                      <w:rFonts w:ascii="Calibri" w:hAnsi="Calibri" w:cs="Calibri"/>
                      <w:color w:val="000000" w:themeColor="text1"/>
                      <w:vertAlign w:val="superscript"/>
                    </w:rPr>
                    <w:t>ème</w:t>
                  </w:r>
                  <w:r>
                    <w:rPr>
                      <w:rFonts w:ascii="Calibri" w:hAnsi="Calibri" w:cs="Calibri"/>
                      <w:color w:val="000000" w:themeColor="text1"/>
                    </w:rPr>
                    <w:t xml:space="preserve"> </w:t>
                  </w:r>
                  <w:r w:rsidRPr="000E3E6B">
                    <w:rPr>
                      <w:rFonts w:ascii="Calibri" w:hAnsi="Calibri" w:cs="Calibri"/>
                      <w:color w:val="000000" w:themeColor="text1"/>
                    </w:rPr>
                    <w:t>arrondissement</w:t>
                  </w:r>
                  <w:r>
                    <w:rPr>
                      <w:rFonts w:ascii="Calibri" w:hAnsi="Calibri" w:cs="Calibri"/>
                      <w:color w:val="000000" w:themeColor="text1"/>
                    </w:rPr>
                    <w:t>), mobilise des professionnels inﬁ</w:t>
                  </w:r>
                  <w:r w:rsidRPr="000E3E6B">
                    <w:rPr>
                      <w:rFonts w:ascii="Calibri" w:hAnsi="Calibri" w:cs="Calibri"/>
                      <w:color w:val="000000" w:themeColor="text1"/>
                    </w:rPr>
                    <w:t>rmiers, cadres, psychologues, et médecins psychiatres du GHU Paris et de l’AP</w:t>
                  </w:r>
                  <w:r>
                    <w:rPr>
                      <w:rFonts w:ascii="Calibri" w:hAnsi="Calibri" w:cs="Calibri"/>
                      <w:color w:val="000000" w:themeColor="text1"/>
                    </w:rPr>
                    <w:t xml:space="preserve">-HP. Des équipes </w:t>
                  </w:r>
                  <w:r w:rsidRPr="000E3E6B">
                    <w:rPr>
                      <w:rFonts w:ascii="Calibri" w:hAnsi="Calibri" w:cs="Calibri"/>
                      <w:color w:val="000000" w:themeColor="text1"/>
                    </w:rPr>
                    <w:t>bientôt renforcé</w:t>
                  </w:r>
                  <w:r>
                    <w:rPr>
                      <w:rFonts w:ascii="Calibri" w:hAnsi="Calibri" w:cs="Calibri"/>
                      <w:color w:val="000000" w:themeColor="text1"/>
                    </w:rPr>
                    <w:t>e</w:t>
                  </w:r>
                  <w:r w:rsidRPr="000E3E6B">
                    <w:rPr>
                      <w:rFonts w:ascii="Calibri" w:hAnsi="Calibri" w:cs="Calibri"/>
                      <w:color w:val="000000" w:themeColor="text1"/>
                    </w:rPr>
                    <w:t>s par un appel</w:t>
                  </w:r>
                  <w:r w:rsidR="008B4455">
                    <w:rPr>
                      <w:rFonts w:ascii="Calibri" w:hAnsi="Calibri" w:cs="Calibri"/>
                      <w:color w:val="000000" w:themeColor="text1"/>
                    </w:rPr>
                    <w:t xml:space="preserve"> au réseau sanitaire francilien </w:t>
                  </w:r>
                  <w:r w:rsidR="00023BAE">
                    <w:rPr>
                      <w:rFonts w:ascii="Calibri" w:hAnsi="Calibri" w:cs="Calibri"/>
                      <w:color w:val="000000" w:themeColor="text1"/>
                    </w:rPr>
                    <w:t xml:space="preserve">créé par l’ARS Ile-de-France </w:t>
                  </w:r>
                  <w:r w:rsidR="008B4455">
                    <w:rPr>
                      <w:rFonts w:ascii="Calibri" w:hAnsi="Calibri" w:cs="Calibri"/>
                      <w:color w:val="000000" w:themeColor="text1"/>
                    </w:rPr>
                    <w:t xml:space="preserve">: </w:t>
                  </w:r>
                  <w:hyperlink r:id="rId13" w:history="1">
                    <w:r w:rsidR="00023BAE" w:rsidRPr="00023BAE">
                      <w:rPr>
                        <w:rStyle w:val="Lienhypertexte"/>
                        <w:rFonts w:ascii="Calibri" w:hAnsi="Calibri" w:cs="Calibri"/>
                      </w:rPr>
                      <w:t>www.renforts-covid.fr</w:t>
                    </w:r>
                  </w:hyperlink>
                  <w:r w:rsidR="008B4455">
                    <w:rPr>
                      <w:rFonts w:ascii="Calibri" w:hAnsi="Calibri" w:cs="Calibri"/>
                      <w:color w:val="000000" w:themeColor="text1"/>
                    </w:rPr>
                    <w:t xml:space="preserve"> </w:t>
                  </w:r>
                </w:p>
                <w:p w:rsidR="000E3E6B" w:rsidRPr="000E3E6B" w:rsidRDefault="000E3E6B" w:rsidP="000E3E6B">
                  <w:pPr>
                    <w:spacing w:line="276" w:lineRule="auto"/>
                    <w:jc w:val="both"/>
                    <w:rPr>
                      <w:rFonts w:ascii="Calibri" w:hAnsi="Calibri" w:cs="Calibri"/>
                      <w:color w:val="000000" w:themeColor="text1"/>
                    </w:rPr>
                  </w:pPr>
                </w:p>
                <w:p w:rsidR="000E3E6B" w:rsidRPr="00015533" w:rsidRDefault="00015533" w:rsidP="000E3E6B">
                  <w:pPr>
                    <w:spacing w:line="276" w:lineRule="auto"/>
                    <w:jc w:val="both"/>
                    <w:rPr>
                      <w:rFonts w:ascii="Calibri" w:hAnsi="Calibri" w:cs="Calibri"/>
                      <w:i/>
                      <w:color w:val="000000" w:themeColor="text1"/>
                      <w:u w:val="single"/>
                    </w:rPr>
                  </w:pPr>
                  <w:r w:rsidRPr="00015533">
                    <w:rPr>
                      <w:rFonts w:ascii="Calibri" w:hAnsi="Calibri" w:cs="Calibri"/>
                      <w:i/>
                      <w:color w:val="000000" w:themeColor="text1"/>
                      <w:u w:val="single"/>
                    </w:rPr>
                    <w:t>Cette ligne ne s’adresse pas directement aux familles qui souhaiterait avoir des nouvelles de leur proche hospitalisé en établissement de santé. Ils peuvent contacter directement le 0800 130</w:t>
                  </w:r>
                  <w:r w:rsidR="00553721">
                    <w:rPr>
                      <w:rFonts w:ascii="Calibri" w:hAnsi="Calibri" w:cs="Calibri"/>
                      <w:i/>
                      <w:color w:val="000000" w:themeColor="text1"/>
                      <w:u w:val="single"/>
                    </w:rPr>
                    <w:t> </w:t>
                  </w:r>
                  <w:r w:rsidRPr="00015533">
                    <w:rPr>
                      <w:rFonts w:ascii="Calibri" w:hAnsi="Calibri" w:cs="Calibri"/>
                      <w:i/>
                      <w:color w:val="000000" w:themeColor="text1"/>
                      <w:u w:val="single"/>
                    </w:rPr>
                    <w:t>000</w:t>
                  </w:r>
                  <w:r w:rsidR="00553721">
                    <w:rPr>
                      <w:rFonts w:ascii="Calibri" w:hAnsi="Calibri" w:cs="Calibri"/>
                      <w:i/>
                      <w:color w:val="000000" w:themeColor="text1"/>
                      <w:u w:val="single"/>
                    </w:rPr>
                    <w:t xml:space="preserve"> (n° vert national)</w:t>
                  </w:r>
                  <w:r w:rsidRPr="00015533">
                    <w:rPr>
                      <w:rFonts w:ascii="Calibri" w:hAnsi="Calibri" w:cs="Calibri"/>
                      <w:i/>
                      <w:color w:val="000000" w:themeColor="text1"/>
                      <w:u w:val="single"/>
                    </w:rPr>
                    <w:t xml:space="preserve">. </w:t>
                  </w:r>
                </w:p>
                <w:p w:rsidR="001B2DC3" w:rsidRDefault="001B2DC3" w:rsidP="000E3E6B">
                  <w:pPr>
                    <w:spacing w:line="276" w:lineRule="auto"/>
                    <w:jc w:val="both"/>
                    <w:rPr>
                      <w:rFonts w:ascii="Calibri" w:hAnsi="Calibri" w:cs="Calibri"/>
                      <w:color w:val="000000" w:themeColor="text1"/>
                    </w:rPr>
                  </w:pPr>
                </w:p>
                <w:p w:rsidR="00F10CCF" w:rsidRDefault="00F10CCF" w:rsidP="000E3E6B">
                  <w:pPr>
                    <w:spacing w:line="276" w:lineRule="auto"/>
                    <w:jc w:val="both"/>
                    <w:rPr>
                      <w:rFonts w:ascii="Calibri" w:hAnsi="Calibri" w:cs="Calibri"/>
                      <w:color w:val="000000" w:themeColor="text1"/>
                    </w:rPr>
                  </w:pPr>
                </w:p>
                <w:p w:rsidR="00F10CCF" w:rsidRPr="000E3E6B" w:rsidRDefault="00601A2D" w:rsidP="000E3E6B">
                  <w:pPr>
                    <w:spacing w:line="276" w:lineRule="auto"/>
                    <w:jc w:val="both"/>
                    <w:rPr>
                      <w:rFonts w:ascii="Calibri" w:hAnsi="Calibri" w:cs="Calibri"/>
                      <w:color w:val="000000" w:themeColor="text1"/>
                    </w:rPr>
                  </w:pPr>
                  <w:r>
                    <w:rPr>
                      <w:rFonts w:ascii="Calibri" w:hAnsi="Calibri" w:cs="Calibri"/>
                      <w:b/>
                      <w:color w:val="97BE0D"/>
                    </w:rPr>
                    <w:t>A PROPOS DE :</w:t>
                  </w:r>
                </w:p>
                <w:p w:rsidR="00F10CCF" w:rsidRDefault="00F10CCF" w:rsidP="009C4269">
                  <w:pPr>
                    <w:jc w:val="both"/>
                    <w:rPr>
                      <w:rFonts w:ascii="Calibri" w:hAnsi="Calibri" w:cs="Calibri"/>
                      <w:color w:val="000000" w:themeColor="text1"/>
                    </w:rPr>
                  </w:pPr>
                </w:p>
                <w:p w:rsidR="009C4269" w:rsidRPr="00F10CCF" w:rsidRDefault="00F10CCF" w:rsidP="00F10CCF">
                  <w:pPr>
                    <w:spacing w:line="276" w:lineRule="auto"/>
                    <w:jc w:val="both"/>
                    <w:rPr>
                      <w:rFonts w:ascii="Calibri" w:hAnsi="Calibri" w:cs="Calibri"/>
                      <w:color w:val="000000" w:themeColor="text1"/>
                      <w:sz w:val="20"/>
                      <w:szCs w:val="20"/>
                    </w:rPr>
                  </w:pPr>
                  <w:r w:rsidRPr="00F10CCF">
                    <w:rPr>
                      <w:rFonts w:ascii="Calibri" w:hAnsi="Calibri" w:cs="Calibri"/>
                      <w:b/>
                      <w:color w:val="000000" w:themeColor="text1"/>
                      <w:sz w:val="20"/>
                      <w:szCs w:val="20"/>
                    </w:rPr>
                    <w:t>GHU Paris :</w:t>
                  </w:r>
                  <w:r w:rsidRPr="00F10CCF">
                    <w:rPr>
                      <w:rFonts w:ascii="Calibri" w:hAnsi="Calibri" w:cs="Calibri"/>
                      <w:color w:val="000000" w:themeColor="text1"/>
                      <w:sz w:val="20"/>
                      <w:szCs w:val="20"/>
                    </w:rPr>
                    <w:t xml:space="preserve"> Le 1er janvier 2019, les hôpitaux Maison Blanche, Perray- Vaucluse, et Sainte-Anne se sont unis pour devenir le Groupe Hospitalier Universitaire (GHU) Paris psychiatrie &amp; neurosciences. Avec 170 lieux de prise en charge (ambulatoire, hospitalisation, urgences) répartis dans la capitale, ces trois établissements fusionnés deviennent le 1er acteur hospitalier parisien des maladies mentales et du système nerveux. Au total, 66 000 usagers, soit 1 parisien sur 40, sont accueillis chaque année par les 5600 professionnels de santé du GHU, qui compte 600 médecins. Avec sa dimension universitaire, le GHU Paris se distingue dans la formation, l’enseignement et la recherche en psychiatrie, troubles neurologiques, et empowerment </w:t>
                  </w:r>
                  <w:hyperlink r:id="rId14" w:history="1">
                    <w:r w:rsidRPr="00F10CCF">
                      <w:rPr>
                        <w:rStyle w:val="Lienhypertexte"/>
                        <w:rFonts w:ascii="Calibri" w:hAnsi="Calibri" w:cs="Calibri"/>
                        <w:sz w:val="20"/>
                        <w:szCs w:val="20"/>
                      </w:rPr>
                      <w:t>www.ghu-paris.fr</w:t>
                    </w:r>
                  </w:hyperlink>
                </w:p>
                <w:p w:rsidR="00F10CCF" w:rsidRDefault="00F10CCF" w:rsidP="009C4269">
                  <w:pPr>
                    <w:jc w:val="both"/>
                    <w:rPr>
                      <w:rFonts w:ascii="Calibri" w:hAnsi="Calibri" w:cs="Calibri"/>
                      <w:color w:val="000000" w:themeColor="text1"/>
                    </w:rPr>
                  </w:pPr>
                </w:p>
                <w:p w:rsidR="00F10CCF" w:rsidRPr="00F10CCF" w:rsidRDefault="00F10CCF" w:rsidP="005B0718">
                  <w:pPr>
                    <w:spacing w:line="276" w:lineRule="auto"/>
                    <w:jc w:val="both"/>
                    <w:rPr>
                      <w:rFonts w:ascii="Calibri" w:hAnsi="Calibri" w:cs="Calibri"/>
                      <w:color w:val="000000" w:themeColor="text1"/>
                      <w:sz w:val="20"/>
                      <w:szCs w:val="20"/>
                    </w:rPr>
                  </w:pPr>
                  <w:r w:rsidRPr="00F10CCF">
                    <w:rPr>
                      <w:rFonts w:ascii="Calibri" w:hAnsi="Calibri" w:cs="Calibri"/>
                      <w:b/>
                      <w:color w:val="000000" w:themeColor="text1"/>
                      <w:sz w:val="20"/>
                      <w:szCs w:val="20"/>
                    </w:rPr>
                    <w:t>AP</w:t>
                  </w:r>
                  <w:r>
                    <w:rPr>
                      <w:rFonts w:ascii="Calibri" w:hAnsi="Calibri" w:cs="Calibri"/>
                      <w:b/>
                      <w:color w:val="000000" w:themeColor="text1"/>
                      <w:sz w:val="20"/>
                      <w:szCs w:val="20"/>
                    </w:rPr>
                    <w:t>-</w:t>
                  </w:r>
                  <w:r w:rsidRPr="00F10CCF">
                    <w:rPr>
                      <w:rFonts w:ascii="Calibri" w:hAnsi="Calibri" w:cs="Calibri"/>
                      <w:b/>
                      <w:color w:val="000000" w:themeColor="text1"/>
                      <w:sz w:val="20"/>
                      <w:szCs w:val="20"/>
                    </w:rPr>
                    <w:t>HP</w:t>
                  </w:r>
                  <w:r w:rsidRPr="00F10CCF">
                    <w:rPr>
                      <w:rFonts w:ascii="Calibri" w:hAnsi="Calibri" w:cs="Calibri"/>
                      <w:color w:val="000000" w:themeColor="text1"/>
                      <w:sz w:val="20"/>
                      <w:szCs w:val="20"/>
                    </w:rPr>
                    <w:t xml:space="preserve"> : L’AP-HP est un centre hospitalier universitaire à dimension européenne mondialement reconnu. Ses 39 hôpitaux accueillent chaque année 8,3 millions de patients : en consultation, en urgence, lors d’hospitalisations programmées ou en hospitalisation à domicile. Elle assure un service public de santé pour tous, 24h/24, et c’est pour elle à la fois un devoir et une ﬁerté. L’AP-HP est le premier employeur d’Ile de-France : 100 000 personnes – médecins, chercheurs, paramédicaux, personnels administratifs et ouvriers – y travaillent. </w:t>
                  </w:r>
                  <w:hyperlink r:id="rId15" w:history="1">
                    <w:r w:rsidRPr="00F10CCF">
                      <w:rPr>
                        <w:rStyle w:val="Lienhypertexte"/>
                        <w:rFonts w:ascii="Calibri" w:hAnsi="Calibri" w:cs="Calibri"/>
                        <w:sz w:val="20"/>
                        <w:szCs w:val="20"/>
                      </w:rPr>
                      <w:t>http://www.aphp.fr</w:t>
                    </w:r>
                  </w:hyperlink>
                </w:p>
                <w:p w:rsidR="00F10CCF" w:rsidRPr="004A092B" w:rsidRDefault="00F10CCF" w:rsidP="009C4269">
                  <w:pPr>
                    <w:jc w:val="both"/>
                    <w:rPr>
                      <w:rFonts w:ascii="Calibri" w:hAnsi="Calibri" w:cs="Calibri"/>
                      <w:color w:val="000000" w:themeColor="text1"/>
                    </w:rPr>
                  </w:pPr>
                </w:p>
                <w:p w:rsidR="00D22314" w:rsidRDefault="00D22314" w:rsidP="00D703D2">
                  <w:pPr>
                    <w:shd w:val="clear" w:color="auto" w:fill="FFFFFF"/>
                    <w:tabs>
                      <w:tab w:val="left" w:pos="8784"/>
                    </w:tabs>
                    <w:spacing w:line="276" w:lineRule="auto"/>
                    <w:ind w:left="-92"/>
                    <w:jc w:val="both"/>
                    <w:rPr>
                      <w:szCs w:val="20"/>
                    </w:rPr>
                  </w:pPr>
                  <w:r w:rsidRPr="0019167E">
                    <w:rPr>
                      <w:rFonts w:eastAsia="Times New Roman" w:cs="Times New Roman"/>
                      <w:noProof/>
                      <w:sz w:val="24"/>
                      <w:szCs w:val="24"/>
                      <w:lang w:eastAsia="fr-FR"/>
                    </w:rPr>
                    <w:drawing>
                      <wp:inline distT="0" distB="0" distL="0" distR="0" wp14:anchorId="312091EA" wp14:editId="498A9260">
                        <wp:extent cx="6926429" cy="45719"/>
                        <wp:effectExtent l="0" t="0" r="0" b="0"/>
                        <wp:docPr id="1" name="Image 1" descr="tra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82285" cy="57969"/>
                                </a:xfrm>
                                <a:prstGeom prst="rect">
                                  <a:avLst/>
                                </a:prstGeom>
                                <a:noFill/>
                                <a:ln>
                                  <a:noFill/>
                                </a:ln>
                              </pic:spPr>
                            </pic:pic>
                          </a:graphicData>
                        </a:graphic>
                      </wp:inline>
                    </w:drawing>
                  </w:r>
                </w:p>
                <w:p w:rsidR="00D22314" w:rsidRPr="00A478F4" w:rsidRDefault="00D22314" w:rsidP="0020246E">
                  <w:pPr>
                    <w:shd w:val="clear" w:color="auto" w:fill="FFFFFF"/>
                    <w:tabs>
                      <w:tab w:val="left" w:pos="8784"/>
                    </w:tabs>
                    <w:spacing w:line="276" w:lineRule="auto"/>
                  </w:pPr>
                </w:p>
              </w:tc>
            </w:tr>
          </w:tbl>
          <w:p w:rsidR="00D22314" w:rsidRDefault="00D22314" w:rsidP="0020246E">
            <w:pPr>
              <w:tabs>
                <w:tab w:val="left" w:pos="8784"/>
              </w:tabs>
              <w:spacing w:after="0" w:line="240" w:lineRule="auto"/>
              <w:ind w:left="151"/>
              <w:rPr>
                <w:rFonts w:eastAsia="Times New Roman" w:cs="Arial"/>
                <w:b/>
                <w:color w:val="97BE0D"/>
                <w:sz w:val="20"/>
                <w:lang w:eastAsia="fr-FR"/>
              </w:rPr>
            </w:pPr>
            <w:r w:rsidRPr="006D5FF4">
              <w:rPr>
                <w:rFonts w:eastAsia="Times New Roman" w:cs="Arial"/>
                <w:b/>
                <w:color w:val="97BE0D"/>
                <w:sz w:val="20"/>
                <w:lang w:eastAsia="fr-FR"/>
              </w:rPr>
              <w:lastRenderedPageBreak/>
              <w:t>CONTACT</w:t>
            </w:r>
            <w:r w:rsidR="0020246E">
              <w:rPr>
                <w:rFonts w:eastAsia="Times New Roman" w:cs="Arial"/>
                <w:b/>
                <w:color w:val="97BE0D"/>
                <w:sz w:val="20"/>
                <w:lang w:eastAsia="fr-FR"/>
              </w:rPr>
              <w:t>S PRESSE</w:t>
            </w:r>
            <w:r w:rsidR="009F5082">
              <w:rPr>
                <w:rFonts w:eastAsia="Times New Roman" w:cs="Arial"/>
                <w:b/>
                <w:color w:val="97BE0D"/>
                <w:sz w:val="20"/>
                <w:lang w:eastAsia="fr-FR"/>
              </w:rPr>
              <w:t xml:space="preserve"> </w:t>
            </w:r>
            <w:r w:rsidRPr="006D5FF4">
              <w:rPr>
                <w:rFonts w:eastAsia="Times New Roman" w:cs="Arial"/>
                <w:b/>
                <w:color w:val="97BE0D"/>
                <w:sz w:val="20"/>
                <w:lang w:eastAsia="fr-FR"/>
              </w:rPr>
              <w:t>:</w:t>
            </w:r>
          </w:p>
          <w:p w:rsidR="0020246E" w:rsidRPr="006D5FF4" w:rsidRDefault="0020246E" w:rsidP="0020246E">
            <w:pPr>
              <w:tabs>
                <w:tab w:val="left" w:pos="8784"/>
              </w:tabs>
              <w:spacing w:after="0" w:line="240" w:lineRule="auto"/>
              <w:ind w:left="151"/>
              <w:rPr>
                <w:rFonts w:eastAsia="Times New Roman" w:cs="Arial"/>
                <w:b/>
                <w:color w:val="97BE0D"/>
                <w:sz w:val="20"/>
                <w:lang w:eastAsia="fr-FR"/>
              </w:rPr>
            </w:pPr>
          </w:p>
          <w:p w:rsidR="00D22314" w:rsidRPr="006D5FF4" w:rsidRDefault="0020246E" w:rsidP="0020246E">
            <w:pPr>
              <w:tabs>
                <w:tab w:val="left" w:pos="8784"/>
              </w:tabs>
              <w:spacing w:after="0"/>
              <w:ind w:left="151"/>
              <w:rPr>
                <w:rFonts w:eastAsia="Times New Roman" w:cs="Arial"/>
                <w:sz w:val="20"/>
                <w:lang w:eastAsia="fr-FR"/>
              </w:rPr>
            </w:pPr>
            <w:r>
              <w:rPr>
                <w:rFonts w:eastAsia="Times New Roman" w:cs="Arial"/>
                <w:b/>
                <w:sz w:val="20"/>
                <w:lang w:eastAsia="fr-FR"/>
              </w:rPr>
              <w:t xml:space="preserve">ARS Île-de-France : </w:t>
            </w:r>
            <w:r w:rsidR="00D22314" w:rsidRPr="0020246E">
              <w:rPr>
                <w:rFonts w:eastAsia="Times New Roman" w:cs="Arial"/>
                <w:sz w:val="20"/>
                <w:lang w:eastAsia="fr-FR"/>
              </w:rPr>
              <w:t>Alizée Feauveaux</w:t>
            </w:r>
            <w:r>
              <w:rPr>
                <w:rFonts w:eastAsia="Times New Roman" w:cs="Arial"/>
                <w:b/>
                <w:sz w:val="20"/>
                <w:lang w:eastAsia="fr-FR"/>
              </w:rPr>
              <w:t xml:space="preserve"> - </w:t>
            </w:r>
            <w:hyperlink r:id="rId16" w:history="1">
              <w:r w:rsidR="00D22314" w:rsidRPr="006D5FF4">
                <w:rPr>
                  <w:rStyle w:val="Lienhypertexte"/>
                  <w:rFonts w:eastAsia="Times New Roman" w:cs="Arial"/>
                  <w:color w:val="auto"/>
                  <w:sz w:val="20"/>
                  <w:lang w:eastAsia="fr-FR"/>
                </w:rPr>
                <w:t>alizee.feauveaux@ars.sante.fr</w:t>
              </w:r>
            </w:hyperlink>
          </w:p>
          <w:p w:rsidR="0020246E" w:rsidRDefault="0020246E" w:rsidP="0020246E">
            <w:pPr>
              <w:tabs>
                <w:tab w:val="left" w:pos="8784"/>
              </w:tabs>
              <w:spacing w:after="0"/>
              <w:ind w:left="151"/>
              <w:rPr>
                <w:rFonts w:eastAsia="Times New Roman" w:cs="Arial"/>
                <w:sz w:val="20"/>
                <w:u w:val="single"/>
                <w:lang w:eastAsia="fr-FR"/>
              </w:rPr>
            </w:pPr>
            <w:r>
              <w:rPr>
                <w:rFonts w:eastAsia="Times New Roman" w:cs="Arial"/>
                <w:b/>
                <w:sz w:val="20"/>
                <w:lang w:eastAsia="fr-FR"/>
              </w:rPr>
              <w:t xml:space="preserve">GHU Paris : </w:t>
            </w:r>
            <w:r w:rsidRPr="0020246E">
              <w:rPr>
                <w:rFonts w:eastAsia="Times New Roman" w:cs="Arial"/>
                <w:sz w:val="20"/>
                <w:lang w:eastAsia="fr-FR"/>
              </w:rPr>
              <w:t>Florence Patenotte -</w:t>
            </w:r>
            <w:r w:rsidRPr="008B5448">
              <w:rPr>
                <w:rFonts w:eastAsia="Times New Roman" w:cs="Arial"/>
                <w:color w:val="000000" w:themeColor="text1"/>
                <w:sz w:val="20"/>
                <w:lang w:eastAsia="fr-FR"/>
              </w:rPr>
              <w:t xml:space="preserve"> </w:t>
            </w:r>
            <w:hyperlink r:id="rId17" w:history="1">
              <w:r w:rsidRPr="008B5448">
                <w:rPr>
                  <w:rStyle w:val="Lienhypertexte"/>
                  <w:rFonts w:eastAsia="Times New Roman" w:cs="Arial"/>
                  <w:color w:val="000000" w:themeColor="text1"/>
                  <w:sz w:val="20"/>
                  <w:lang w:eastAsia="fr-FR"/>
                </w:rPr>
                <w:t>f.patenotte@ghu-paris.fr</w:t>
              </w:r>
            </w:hyperlink>
          </w:p>
          <w:p w:rsidR="0020246E" w:rsidRPr="008B5448" w:rsidRDefault="0020246E" w:rsidP="0020246E">
            <w:pPr>
              <w:tabs>
                <w:tab w:val="left" w:pos="8784"/>
              </w:tabs>
              <w:spacing w:after="0"/>
              <w:ind w:left="151"/>
              <w:rPr>
                <w:rFonts w:eastAsia="Times New Roman" w:cs="Arial"/>
                <w:b/>
                <w:sz w:val="20"/>
                <w:lang w:val="en-US" w:eastAsia="fr-FR"/>
              </w:rPr>
            </w:pPr>
            <w:r w:rsidRPr="008B5448">
              <w:rPr>
                <w:rFonts w:eastAsia="Times New Roman" w:cs="Arial"/>
                <w:b/>
                <w:sz w:val="20"/>
                <w:lang w:val="en-US" w:eastAsia="fr-FR"/>
              </w:rPr>
              <w:t xml:space="preserve">AP-HP : </w:t>
            </w:r>
            <w:r w:rsidR="008B5448" w:rsidRPr="008B5448">
              <w:rPr>
                <w:rFonts w:eastAsia="Times New Roman" w:cs="Arial"/>
                <w:sz w:val="20"/>
                <w:u w:val="single"/>
                <w:lang w:val="en-US" w:eastAsia="fr-FR"/>
              </w:rPr>
              <w:t>service.presse@aphp.fr</w:t>
            </w:r>
          </w:p>
          <w:p w:rsidR="00D22314" w:rsidRPr="008B5448" w:rsidRDefault="00D22314" w:rsidP="003271FC">
            <w:pPr>
              <w:shd w:val="clear" w:color="auto" w:fill="FFFFFF"/>
              <w:tabs>
                <w:tab w:val="left" w:pos="8784"/>
              </w:tabs>
              <w:spacing w:after="0"/>
              <w:ind w:left="151"/>
              <w:jc w:val="center"/>
              <w:rPr>
                <w:rFonts w:eastAsia="Times New Roman" w:cs="Arial"/>
                <w:color w:val="0044A8"/>
                <w:sz w:val="18"/>
                <w:szCs w:val="18"/>
                <w:lang w:val="en-US"/>
              </w:rPr>
            </w:pPr>
          </w:p>
          <w:p w:rsidR="00D22314" w:rsidRPr="00D22314" w:rsidRDefault="00D22314" w:rsidP="006700A7">
            <w:pPr>
              <w:shd w:val="clear" w:color="auto" w:fill="FFFFFF"/>
              <w:tabs>
                <w:tab w:val="left" w:pos="8784"/>
              </w:tabs>
              <w:spacing w:after="0"/>
              <w:ind w:left="151"/>
              <w:jc w:val="center"/>
              <w:rPr>
                <w:rFonts w:eastAsia="Times New Roman" w:cs="Arial"/>
                <w:i/>
                <w:color w:val="0044A8"/>
                <w:sz w:val="18"/>
                <w:szCs w:val="18"/>
              </w:rPr>
            </w:pPr>
            <w:r w:rsidRPr="00FB1E03">
              <w:rPr>
                <w:rFonts w:eastAsia="Times New Roman" w:cs="Arial"/>
                <w:i/>
                <w:sz w:val="16"/>
                <w:szCs w:val="18"/>
              </w:rPr>
              <w:t>Si vous ne souhaitez plus recevoir d'em</w:t>
            </w:r>
            <w:r w:rsidR="006700A7">
              <w:rPr>
                <w:rFonts w:eastAsia="Times New Roman" w:cs="Arial"/>
                <w:i/>
                <w:sz w:val="16"/>
                <w:szCs w:val="18"/>
              </w:rPr>
              <w:t>ail de notre part, merci de</w:t>
            </w:r>
            <w:r w:rsidRPr="00FB1E03">
              <w:rPr>
                <w:rFonts w:eastAsia="Times New Roman" w:cs="Arial"/>
                <w:i/>
                <w:sz w:val="16"/>
                <w:szCs w:val="18"/>
              </w:rPr>
              <w:t xml:space="preserve"> le signaler à l’adresse</w:t>
            </w:r>
            <w:r w:rsidR="006700A7">
              <w:rPr>
                <w:rFonts w:eastAsia="Times New Roman" w:cs="Arial"/>
                <w:i/>
                <w:sz w:val="16"/>
                <w:szCs w:val="18"/>
              </w:rPr>
              <w:t xml:space="preserve"> </w:t>
            </w:r>
            <w:hyperlink r:id="rId18" w:history="1">
              <w:r w:rsidRPr="00FB1E03">
                <w:rPr>
                  <w:rStyle w:val="Lienhypertexte"/>
                  <w:rFonts w:cs="Arial"/>
                  <w:i/>
                  <w:color w:val="auto"/>
                  <w:sz w:val="16"/>
                  <w:szCs w:val="18"/>
                </w:rPr>
                <w:t>ARS-IDF-COMMUNICATION@ars.sante.fr</w:t>
              </w:r>
            </w:hyperlink>
          </w:p>
        </w:tc>
      </w:tr>
    </w:tbl>
    <w:p w:rsidR="000B7B51" w:rsidRDefault="000B7B51" w:rsidP="00D703D2">
      <w:pPr>
        <w:tabs>
          <w:tab w:val="left" w:pos="8784"/>
        </w:tabs>
        <w:jc w:val="both"/>
        <w:rPr>
          <w:rFonts w:ascii="Arial" w:hAnsi="Arial" w:cs="Arial"/>
        </w:rPr>
      </w:pPr>
    </w:p>
    <w:sectPr w:rsidR="000B7B51" w:rsidSect="008A71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F13" w:rsidRDefault="00736F13" w:rsidP="00A478F4">
      <w:pPr>
        <w:spacing w:after="0" w:line="240" w:lineRule="auto"/>
      </w:pPr>
      <w:r>
        <w:separator/>
      </w:r>
    </w:p>
  </w:endnote>
  <w:endnote w:type="continuationSeparator" w:id="0">
    <w:p w:rsidR="00736F13" w:rsidRDefault="00736F13" w:rsidP="00A47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F13" w:rsidRDefault="00736F13" w:rsidP="00A478F4">
      <w:pPr>
        <w:spacing w:after="0" w:line="240" w:lineRule="auto"/>
      </w:pPr>
      <w:r>
        <w:separator/>
      </w:r>
    </w:p>
  </w:footnote>
  <w:footnote w:type="continuationSeparator" w:id="0">
    <w:p w:rsidR="00736F13" w:rsidRDefault="00736F13" w:rsidP="00A47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13AFE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48.75pt" o:bullet="t">
        <v:imagedata r:id="rId1" o:title="artCF0D"/>
      </v:shape>
    </w:pict>
  </w:numPicBullet>
  <w:abstractNum w:abstractNumId="0">
    <w:nsid w:val="FFFFFF89"/>
    <w:multiLevelType w:val="singleLevel"/>
    <w:tmpl w:val="D284B6D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2203"/>
        </w:tabs>
        <w:ind w:left="2203" w:hanging="360"/>
      </w:pPr>
      <w:rPr>
        <w:rFonts w:ascii="Wingdings 2" w:hAnsi="Wingdings 2"/>
      </w:rPr>
    </w:lvl>
    <w:lvl w:ilvl="1">
      <w:start w:val="1"/>
      <w:numFmt w:val="bullet"/>
      <w:lvlText w:val="◦"/>
      <w:lvlJc w:val="left"/>
      <w:pPr>
        <w:tabs>
          <w:tab w:val="num" w:pos="2563"/>
        </w:tabs>
        <w:ind w:left="2563" w:hanging="360"/>
      </w:pPr>
      <w:rPr>
        <w:rFonts w:ascii="OpenSymbol" w:hAnsi="OpenSymbol" w:cs="OpenSymbol"/>
      </w:rPr>
    </w:lvl>
    <w:lvl w:ilvl="2">
      <w:start w:val="1"/>
      <w:numFmt w:val="bullet"/>
      <w:lvlText w:val="▪"/>
      <w:lvlJc w:val="left"/>
      <w:pPr>
        <w:tabs>
          <w:tab w:val="num" w:pos="2923"/>
        </w:tabs>
        <w:ind w:left="2923" w:hanging="360"/>
      </w:pPr>
      <w:rPr>
        <w:rFonts w:ascii="OpenSymbol" w:hAnsi="OpenSymbol" w:cs="OpenSymbol"/>
      </w:rPr>
    </w:lvl>
    <w:lvl w:ilvl="3">
      <w:start w:val="1"/>
      <w:numFmt w:val="bullet"/>
      <w:lvlText w:val=""/>
      <w:lvlJc w:val="left"/>
      <w:pPr>
        <w:tabs>
          <w:tab w:val="num" w:pos="3283"/>
        </w:tabs>
        <w:ind w:left="3283" w:hanging="360"/>
      </w:pPr>
      <w:rPr>
        <w:rFonts w:ascii="Wingdings 2" w:hAnsi="Wingdings 2"/>
      </w:rPr>
    </w:lvl>
    <w:lvl w:ilvl="4">
      <w:start w:val="1"/>
      <w:numFmt w:val="bullet"/>
      <w:lvlText w:val="◦"/>
      <w:lvlJc w:val="left"/>
      <w:pPr>
        <w:tabs>
          <w:tab w:val="num" w:pos="3643"/>
        </w:tabs>
        <w:ind w:left="3643" w:hanging="360"/>
      </w:pPr>
      <w:rPr>
        <w:rFonts w:ascii="OpenSymbol" w:hAnsi="OpenSymbol" w:cs="OpenSymbol"/>
      </w:rPr>
    </w:lvl>
    <w:lvl w:ilvl="5">
      <w:start w:val="1"/>
      <w:numFmt w:val="bullet"/>
      <w:lvlText w:val="▪"/>
      <w:lvlJc w:val="left"/>
      <w:pPr>
        <w:tabs>
          <w:tab w:val="num" w:pos="4003"/>
        </w:tabs>
        <w:ind w:left="4003" w:hanging="360"/>
      </w:pPr>
      <w:rPr>
        <w:rFonts w:ascii="OpenSymbol" w:hAnsi="OpenSymbol" w:cs="OpenSymbol"/>
      </w:rPr>
    </w:lvl>
    <w:lvl w:ilvl="6">
      <w:start w:val="1"/>
      <w:numFmt w:val="bullet"/>
      <w:lvlText w:val=""/>
      <w:lvlJc w:val="left"/>
      <w:pPr>
        <w:tabs>
          <w:tab w:val="num" w:pos="4363"/>
        </w:tabs>
        <w:ind w:left="4363" w:hanging="360"/>
      </w:pPr>
      <w:rPr>
        <w:rFonts w:ascii="Wingdings 2" w:hAnsi="Wingdings 2"/>
      </w:rPr>
    </w:lvl>
    <w:lvl w:ilvl="7">
      <w:start w:val="1"/>
      <w:numFmt w:val="bullet"/>
      <w:lvlText w:val="◦"/>
      <w:lvlJc w:val="left"/>
      <w:pPr>
        <w:tabs>
          <w:tab w:val="num" w:pos="4723"/>
        </w:tabs>
        <w:ind w:left="4723" w:hanging="360"/>
      </w:pPr>
      <w:rPr>
        <w:rFonts w:ascii="OpenSymbol" w:hAnsi="OpenSymbol" w:cs="OpenSymbol"/>
      </w:rPr>
    </w:lvl>
    <w:lvl w:ilvl="8">
      <w:start w:val="1"/>
      <w:numFmt w:val="bullet"/>
      <w:lvlText w:val="▪"/>
      <w:lvlJc w:val="left"/>
      <w:pPr>
        <w:tabs>
          <w:tab w:val="num" w:pos="5083"/>
        </w:tabs>
        <w:ind w:left="5083" w:hanging="360"/>
      </w:pPr>
      <w:rPr>
        <w:rFonts w:ascii="OpenSymbol" w:hAnsi="OpenSymbol" w:cs="OpenSymbol"/>
      </w:rPr>
    </w:lvl>
  </w:abstractNum>
  <w:abstractNum w:abstractNumId="3">
    <w:nsid w:val="00000003"/>
    <w:multiLevelType w:val="multilevel"/>
    <w:tmpl w:val="00000003"/>
    <w:name w:val="WW8Num3"/>
    <w:lvl w:ilvl="0">
      <w:start w:val="1"/>
      <w:numFmt w:val="bullet"/>
      <w:lvlText w:val=""/>
      <w:lvlJc w:val="left"/>
      <w:pPr>
        <w:tabs>
          <w:tab w:val="num" w:pos="2160"/>
        </w:tabs>
        <w:ind w:left="2160" w:hanging="360"/>
      </w:pPr>
      <w:rPr>
        <w:rFonts w:ascii="Wingdings 2" w:hAnsi="Wingdings 2"/>
      </w:rPr>
    </w:lvl>
    <w:lvl w:ilvl="1">
      <w:start w:val="1"/>
      <w:numFmt w:val="bullet"/>
      <w:lvlText w:val="◦"/>
      <w:lvlJc w:val="left"/>
      <w:pPr>
        <w:tabs>
          <w:tab w:val="num" w:pos="2520"/>
        </w:tabs>
        <w:ind w:left="2520" w:hanging="360"/>
      </w:pPr>
      <w:rPr>
        <w:rFonts w:ascii="OpenSymbol" w:hAnsi="OpenSymbol" w:cs="OpenSymbol"/>
      </w:rPr>
    </w:lvl>
    <w:lvl w:ilvl="2">
      <w:start w:val="1"/>
      <w:numFmt w:val="bullet"/>
      <w:lvlText w:val="▪"/>
      <w:lvlJc w:val="left"/>
      <w:pPr>
        <w:tabs>
          <w:tab w:val="num" w:pos="2880"/>
        </w:tabs>
        <w:ind w:left="2880" w:hanging="360"/>
      </w:pPr>
      <w:rPr>
        <w:rFonts w:ascii="OpenSymbol" w:hAnsi="OpenSymbol" w:cs="OpenSymbol"/>
      </w:rPr>
    </w:lvl>
    <w:lvl w:ilvl="3">
      <w:start w:val="1"/>
      <w:numFmt w:val="bullet"/>
      <w:lvlText w:val=""/>
      <w:lvlJc w:val="left"/>
      <w:pPr>
        <w:tabs>
          <w:tab w:val="num" w:pos="3240"/>
        </w:tabs>
        <w:ind w:left="3240" w:hanging="360"/>
      </w:pPr>
      <w:rPr>
        <w:rFonts w:ascii="Wingdings 2" w:hAnsi="Wingdings 2"/>
      </w:rPr>
    </w:lvl>
    <w:lvl w:ilvl="4">
      <w:start w:val="1"/>
      <w:numFmt w:val="bullet"/>
      <w:lvlText w:val="◦"/>
      <w:lvlJc w:val="left"/>
      <w:pPr>
        <w:tabs>
          <w:tab w:val="num" w:pos="3600"/>
        </w:tabs>
        <w:ind w:left="3600" w:hanging="360"/>
      </w:pPr>
      <w:rPr>
        <w:rFonts w:ascii="OpenSymbol" w:hAnsi="OpenSymbol" w:cs="OpenSymbol"/>
      </w:rPr>
    </w:lvl>
    <w:lvl w:ilvl="5">
      <w:start w:val="1"/>
      <w:numFmt w:val="bullet"/>
      <w:lvlText w:val="▪"/>
      <w:lvlJc w:val="left"/>
      <w:pPr>
        <w:tabs>
          <w:tab w:val="num" w:pos="3960"/>
        </w:tabs>
        <w:ind w:left="3960" w:hanging="360"/>
      </w:pPr>
      <w:rPr>
        <w:rFonts w:ascii="OpenSymbol" w:hAnsi="OpenSymbol" w:cs="OpenSymbol"/>
      </w:rPr>
    </w:lvl>
    <w:lvl w:ilvl="6">
      <w:start w:val="1"/>
      <w:numFmt w:val="bullet"/>
      <w:lvlText w:val=""/>
      <w:lvlJc w:val="left"/>
      <w:pPr>
        <w:tabs>
          <w:tab w:val="num" w:pos="4320"/>
        </w:tabs>
        <w:ind w:left="4320" w:hanging="360"/>
      </w:pPr>
      <w:rPr>
        <w:rFonts w:ascii="Wingdings 2" w:hAnsi="Wingdings 2"/>
      </w:rPr>
    </w:lvl>
    <w:lvl w:ilvl="7">
      <w:start w:val="1"/>
      <w:numFmt w:val="bullet"/>
      <w:lvlText w:val="◦"/>
      <w:lvlJc w:val="left"/>
      <w:pPr>
        <w:tabs>
          <w:tab w:val="num" w:pos="4680"/>
        </w:tabs>
        <w:ind w:left="4680" w:hanging="360"/>
      </w:pPr>
      <w:rPr>
        <w:rFonts w:ascii="OpenSymbol" w:hAnsi="OpenSymbol" w:cs="OpenSymbol"/>
      </w:rPr>
    </w:lvl>
    <w:lvl w:ilvl="8">
      <w:start w:val="1"/>
      <w:numFmt w:val="bullet"/>
      <w:lvlText w:val="▪"/>
      <w:lvlJc w:val="left"/>
      <w:pPr>
        <w:tabs>
          <w:tab w:val="num" w:pos="5040"/>
        </w:tabs>
        <w:ind w:left="5040" w:hanging="360"/>
      </w:pPr>
      <w:rPr>
        <w:rFonts w:ascii="OpenSymbol" w:hAnsi="OpenSymbol" w:cs="OpenSymbol"/>
      </w:rPr>
    </w:lvl>
  </w:abstractNum>
  <w:abstractNum w:abstractNumId="4">
    <w:nsid w:val="00000004"/>
    <w:multiLevelType w:val="multilevel"/>
    <w:tmpl w:val="00000004"/>
    <w:name w:val="WW8Num4"/>
    <w:lvl w:ilvl="0">
      <w:start w:val="1"/>
      <w:numFmt w:val="bullet"/>
      <w:lvlText w:val=""/>
      <w:lvlJc w:val="left"/>
      <w:pPr>
        <w:tabs>
          <w:tab w:val="num" w:pos="2130"/>
        </w:tabs>
        <w:ind w:left="2130" w:hanging="360"/>
      </w:pPr>
      <w:rPr>
        <w:rFonts w:ascii="Wingdings 2" w:hAnsi="Wingdings 2" w:cs="OpenSymbol"/>
      </w:rPr>
    </w:lvl>
    <w:lvl w:ilvl="1">
      <w:start w:val="1"/>
      <w:numFmt w:val="bullet"/>
      <w:lvlText w:val="◦"/>
      <w:lvlJc w:val="left"/>
      <w:pPr>
        <w:tabs>
          <w:tab w:val="num" w:pos="2490"/>
        </w:tabs>
        <w:ind w:left="2490" w:hanging="360"/>
      </w:pPr>
      <w:rPr>
        <w:rFonts w:ascii="OpenSymbol" w:hAnsi="OpenSymbol" w:cs="OpenSymbol"/>
      </w:rPr>
    </w:lvl>
    <w:lvl w:ilvl="2">
      <w:start w:val="1"/>
      <w:numFmt w:val="bullet"/>
      <w:lvlText w:val="▪"/>
      <w:lvlJc w:val="left"/>
      <w:pPr>
        <w:tabs>
          <w:tab w:val="num" w:pos="2850"/>
        </w:tabs>
        <w:ind w:left="2850" w:hanging="360"/>
      </w:pPr>
      <w:rPr>
        <w:rFonts w:ascii="OpenSymbol" w:hAnsi="OpenSymbol" w:cs="OpenSymbol"/>
      </w:rPr>
    </w:lvl>
    <w:lvl w:ilvl="3">
      <w:start w:val="1"/>
      <w:numFmt w:val="bullet"/>
      <w:lvlText w:val=""/>
      <w:lvlJc w:val="left"/>
      <w:pPr>
        <w:tabs>
          <w:tab w:val="num" w:pos="3210"/>
        </w:tabs>
        <w:ind w:left="3210" w:hanging="360"/>
      </w:pPr>
      <w:rPr>
        <w:rFonts w:ascii="Wingdings 2" w:hAnsi="Wingdings 2" w:cs="OpenSymbol"/>
      </w:rPr>
    </w:lvl>
    <w:lvl w:ilvl="4">
      <w:start w:val="1"/>
      <w:numFmt w:val="bullet"/>
      <w:lvlText w:val="◦"/>
      <w:lvlJc w:val="left"/>
      <w:pPr>
        <w:tabs>
          <w:tab w:val="num" w:pos="3570"/>
        </w:tabs>
        <w:ind w:left="3570" w:hanging="360"/>
      </w:pPr>
      <w:rPr>
        <w:rFonts w:ascii="OpenSymbol" w:hAnsi="OpenSymbol" w:cs="OpenSymbol"/>
      </w:rPr>
    </w:lvl>
    <w:lvl w:ilvl="5">
      <w:start w:val="1"/>
      <w:numFmt w:val="bullet"/>
      <w:lvlText w:val="▪"/>
      <w:lvlJc w:val="left"/>
      <w:pPr>
        <w:tabs>
          <w:tab w:val="num" w:pos="3930"/>
        </w:tabs>
        <w:ind w:left="3930" w:hanging="360"/>
      </w:pPr>
      <w:rPr>
        <w:rFonts w:ascii="OpenSymbol" w:hAnsi="OpenSymbol" w:cs="OpenSymbol"/>
      </w:rPr>
    </w:lvl>
    <w:lvl w:ilvl="6">
      <w:start w:val="1"/>
      <w:numFmt w:val="bullet"/>
      <w:lvlText w:val=""/>
      <w:lvlJc w:val="left"/>
      <w:pPr>
        <w:tabs>
          <w:tab w:val="num" w:pos="4290"/>
        </w:tabs>
        <w:ind w:left="4290" w:hanging="360"/>
      </w:pPr>
      <w:rPr>
        <w:rFonts w:ascii="Wingdings 2" w:hAnsi="Wingdings 2" w:cs="OpenSymbol"/>
      </w:rPr>
    </w:lvl>
    <w:lvl w:ilvl="7">
      <w:start w:val="1"/>
      <w:numFmt w:val="bullet"/>
      <w:lvlText w:val="◦"/>
      <w:lvlJc w:val="left"/>
      <w:pPr>
        <w:tabs>
          <w:tab w:val="num" w:pos="4650"/>
        </w:tabs>
        <w:ind w:left="4650" w:hanging="360"/>
      </w:pPr>
      <w:rPr>
        <w:rFonts w:ascii="OpenSymbol" w:hAnsi="OpenSymbol" w:cs="OpenSymbol"/>
      </w:rPr>
    </w:lvl>
    <w:lvl w:ilvl="8">
      <w:start w:val="1"/>
      <w:numFmt w:val="bullet"/>
      <w:lvlText w:val="▪"/>
      <w:lvlJc w:val="left"/>
      <w:pPr>
        <w:tabs>
          <w:tab w:val="num" w:pos="5010"/>
        </w:tabs>
        <w:ind w:left="5010" w:hanging="360"/>
      </w:pPr>
      <w:rPr>
        <w:rFonts w:ascii="OpenSymbol" w:hAnsi="OpenSymbol" w:cs="OpenSymbol"/>
      </w:rPr>
    </w:lvl>
  </w:abstractNum>
  <w:abstractNum w:abstractNumId="5">
    <w:nsid w:val="00000005"/>
    <w:multiLevelType w:val="multilevel"/>
    <w:tmpl w:val="00000005"/>
    <w:name w:val="WW8Num5"/>
    <w:lvl w:ilvl="0">
      <w:start w:val="1"/>
      <w:numFmt w:val="bullet"/>
      <w:lvlText w:val=""/>
      <w:lvlJc w:val="left"/>
      <w:pPr>
        <w:tabs>
          <w:tab w:val="num" w:pos="2160"/>
        </w:tabs>
        <w:ind w:left="2160" w:hanging="360"/>
      </w:pPr>
      <w:rPr>
        <w:rFonts w:ascii="Wingdings 2" w:hAnsi="Wingdings 2" w:cs="OpenSymbol"/>
      </w:rPr>
    </w:lvl>
    <w:lvl w:ilvl="1">
      <w:start w:val="1"/>
      <w:numFmt w:val="bullet"/>
      <w:lvlText w:val="◦"/>
      <w:lvlJc w:val="left"/>
      <w:pPr>
        <w:tabs>
          <w:tab w:val="num" w:pos="2520"/>
        </w:tabs>
        <w:ind w:left="2520" w:hanging="360"/>
      </w:pPr>
      <w:rPr>
        <w:rFonts w:ascii="OpenSymbol" w:hAnsi="OpenSymbol" w:cs="OpenSymbol"/>
      </w:rPr>
    </w:lvl>
    <w:lvl w:ilvl="2">
      <w:start w:val="1"/>
      <w:numFmt w:val="bullet"/>
      <w:lvlText w:val="▪"/>
      <w:lvlJc w:val="left"/>
      <w:pPr>
        <w:tabs>
          <w:tab w:val="num" w:pos="2880"/>
        </w:tabs>
        <w:ind w:left="2880" w:hanging="360"/>
      </w:pPr>
      <w:rPr>
        <w:rFonts w:ascii="OpenSymbol" w:hAnsi="OpenSymbol" w:cs="OpenSymbol"/>
      </w:rPr>
    </w:lvl>
    <w:lvl w:ilvl="3">
      <w:start w:val="1"/>
      <w:numFmt w:val="bullet"/>
      <w:lvlText w:val=""/>
      <w:lvlJc w:val="left"/>
      <w:pPr>
        <w:tabs>
          <w:tab w:val="num" w:pos="3240"/>
        </w:tabs>
        <w:ind w:left="3240" w:hanging="360"/>
      </w:pPr>
      <w:rPr>
        <w:rFonts w:ascii="Wingdings 2" w:hAnsi="Wingdings 2" w:cs="OpenSymbol"/>
      </w:rPr>
    </w:lvl>
    <w:lvl w:ilvl="4">
      <w:start w:val="1"/>
      <w:numFmt w:val="bullet"/>
      <w:lvlText w:val="◦"/>
      <w:lvlJc w:val="left"/>
      <w:pPr>
        <w:tabs>
          <w:tab w:val="num" w:pos="3600"/>
        </w:tabs>
        <w:ind w:left="3600" w:hanging="360"/>
      </w:pPr>
      <w:rPr>
        <w:rFonts w:ascii="OpenSymbol" w:hAnsi="OpenSymbol" w:cs="OpenSymbol"/>
      </w:rPr>
    </w:lvl>
    <w:lvl w:ilvl="5">
      <w:start w:val="1"/>
      <w:numFmt w:val="bullet"/>
      <w:lvlText w:val="▪"/>
      <w:lvlJc w:val="left"/>
      <w:pPr>
        <w:tabs>
          <w:tab w:val="num" w:pos="3960"/>
        </w:tabs>
        <w:ind w:left="3960" w:hanging="360"/>
      </w:pPr>
      <w:rPr>
        <w:rFonts w:ascii="OpenSymbol" w:hAnsi="OpenSymbol" w:cs="OpenSymbol"/>
      </w:rPr>
    </w:lvl>
    <w:lvl w:ilvl="6">
      <w:start w:val="1"/>
      <w:numFmt w:val="bullet"/>
      <w:lvlText w:val=""/>
      <w:lvlJc w:val="left"/>
      <w:pPr>
        <w:tabs>
          <w:tab w:val="num" w:pos="4320"/>
        </w:tabs>
        <w:ind w:left="4320" w:hanging="360"/>
      </w:pPr>
      <w:rPr>
        <w:rFonts w:ascii="Wingdings 2" w:hAnsi="Wingdings 2" w:cs="OpenSymbol"/>
      </w:rPr>
    </w:lvl>
    <w:lvl w:ilvl="7">
      <w:start w:val="1"/>
      <w:numFmt w:val="bullet"/>
      <w:lvlText w:val="◦"/>
      <w:lvlJc w:val="left"/>
      <w:pPr>
        <w:tabs>
          <w:tab w:val="num" w:pos="4680"/>
        </w:tabs>
        <w:ind w:left="4680" w:hanging="360"/>
      </w:pPr>
      <w:rPr>
        <w:rFonts w:ascii="OpenSymbol" w:hAnsi="OpenSymbol" w:cs="OpenSymbol"/>
      </w:rPr>
    </w:lvl>
    <w:lvl w:ilvl="8">
      <w:start w:val="1"/>
      <w:numFmt w:val="bullet"/>
      <w:lvlText w:val="▪"/>
      <w:lvlJc w:val="left"/>
      <w:pPr>
        <w:tabs>
          <w:tab w:val="num" w:pos="5040"/>
        </w:tabs>
        <w:ind w:left="5040" w:hanging="360"/>
      </w:pPr>
      <w:rPr>
        <w:rFonts w:ascii="OpenSymbol" w:hAnsi="OpenSymbol" w:cs="OpenSymbol"/>
      </w:rPr>
    </w:lvl>
  </w:abstractNum>
  <w:abstractNum w:abstractNumId="6">
    <w:nsid w:val="00000006"/>
    <w:multiLevelType w:val="multilevel"/>
    <w:tmpl w:val="00000006"/>
    <w:name w:val="WW8Num6"/>
    <w:lvl w:ilvl="0">
      <w:start w:val="1"/>
      <w:numFmt w:val="bullet"/>
      <w:lvlText w:val=""/>
      <w:lvlJc w:val="left"/>
      <w:pPr>
        <w:tabs>
          <w:tab w:val="num" w:pos="2127"/>
        </w:tabs>
        <w:ind w:left="2127" w:hanging="360"/>
      </w:pPr>
      <w:rPr>
        <w:rFonts w:ascii="Wingdings 2" w:hAnsi="Wingdings 2" w:cs="OpenSymbol"/>
      </w:rPr>
    </w:lvl>
    <w:lvl w:ilvl="1">
      <w:start w:val="1"/>
      <w:numFmt w:val="bullet"/>
      <w:lvlText w:val="◦"/>
      <w:lvlJc w:val="left"/>
      <w:pPr>
        <w:tabs>
          <w:tab w:val="num" w:pos="2487"/>
        </w:tabs>
        <w:ind w:left="2487" w:hanging="360"/>
      </w:pPr>
      <w:rPr>
        <w:rFonts w:ascii="OpenSymbol" w:hAnsi="OpenSymbol" w:cs="OpenSymbol"/>
      </w:rPr>
    </w:lvl>
    <w:lvl w:ilvl="2">
      <w:start w:val="1"/>
      <w:numFmt w:val="bullet"/>
      <w:lvlText w:val="▪"/>
      <w:lvlJc w:val="left"/>
      <w:pPr>
        <w:tabs>
          <w:tab w:val="num" w:pos="2847"/>
        </w:tabs>
        <w:ind w:left="2847" w:hanging="360"/>
      </w:pPr>
      <w:rPr>
        <w:rFonts w:ascii="OpenSymbol" w:hAnsi="OpenSymbol" w:cs="OpenSymbol"/>
      </w:rPr>
    </w:lvl>
    <w:lvl w:ilvl="3">
      <w:start w:val="1"/>
      <w:numFmt w:val="bullet"/>
      <w:lvlText w:val=""/>
      <w:lvlJc w:val="left"/>
      <w:pPr>
        <w:tabs>
          <w:tab w:val="num" w:pos="3207"/>
        </w:tabs>
        <w:ind w:left="3207" w:hanging="360"/>
      </w:pPr>
      <w:rPr>
        <w:rFonts w:ascii="Wingdings 2" w:hAnsi="Wingdings 2" w:cs="OpenSymbol"/>
      </w:rPr>
    </w:lvl>
    <w:lvl w:ilvl="4">
      <w:start w:val="1"/>
      <w:numFmt w:val="bullet"/>
      <w:lvlText w:val="◦"/>
      <w:lvlJc w:val="left"/>
      <w:pPr>
        <w:tabs>
          <w:tab w:val="num" w:pos="3567"/>
        </w:tabs>
        <w:ind w:left="3567" w:hanging="360"/>
      </w:pPr>
      <w:rPr>
        <w:rFonts w:ascii="OpenSymbol" w:hAnsi="OpenSymbol" w:cs="OpenSymbol"/>
      </w:rPr>
    </w:lvl>
    <w:lvl w:ilvl="5">
      <w:start w:val="1"/>
      <w:numFmt w:val="bullet"/>
      <w:lvlText w:val="▪"/>
      <w:lvlJc w:val="left"/>
      <w:pPr>
        <w:tabs>
          <w:tab w:val="num" w:pos="3927"/>
        </w:tabs>
        <w:ind w:left="3927" w:hanging="360"/>
      </w:pPr>
      <w:rPr>
        <w:rFonts w:ascii="OpenSymbol" w:hAnsi="OpenSymbol" w:cs="OpenSymbol"/>
      </w:rPr>
    </w:lvl>
    <w:lvl w:ilvl="6">
      <w:start w:val="1"/>
      <w:numFmt w:val="bullet"/>
      <w:lvlText w:val=""/>
      <w:lvlJc w:val="left"/>
      <w:pPr>
        <w:tabs>
          <w:tab w:val="num" w:pos="4287"/>
        </w:tabs>
        <w:ind w:left="4287" w:hanging="360"/>
      </w:pPr>
      <w:rPr>
        <w:rFonts w:ascii="Wingdings 2" w:hAnsi="Wingdings 2" w:cs="OpenSymbol"/>
      </w:rPr>
    </w:lvl>
    <w:lvl w:ilvl="7">
      <w:start w:val="1"/>
      <w:numFmt w:val="bullet"/>
      <w:lvlText w:val="◦"/>
      <w:lvlJc w:val="left"/>
      <w:pPr>
        <w:tabs>
          <w:tab w:val="num" w:pos="4647"/>
        </w:tabs>
        <w:ind w:left="4647" w:hanging="360"/>
      </w:pPr>
      <w:rPr>
        <w:rFonts w:ascii="OpenSymbol" w:hAnsi="OpenSymbol" w:cs="OpenSymbol"/>
      </w:rPr>
    </w:lvl>
    <w:lvl w:ilvl="8">
      <w:start w:val="1"/>
      <w:numFmt w:val="bullet"/>
      <w:lvlText w:val="▪"/>
      <w:lvlJc w:val="left"/>
      <w:pPr>
        <w:tabs>
          <w:tab w:val="num" w:pos="5007"/>
        </w:tabs>
        <w:ind w:left="5007" w:hanging="360"/>
      </w:pPr>
      <w:rPr>
        <w:rFonts w:ascii="OpenSymbol" w:hAnsi="OpenSymbol" w:cs="OpenSymbol"/>
      </w:rPr>
    </w:lvl>
  </w:abstractNum>
  <w:abstractNum w:abstractNumId="7">
    <w:nsid w:val="00000007"/>
    <w:multiLevelType w:val="multilevel"/>
    <w:tmpl w:val="00000007"/>
    <w:name w:val="WW8Num7"/>
    <w:lvl w:ilvl="0">
      <w:start w:val="1"/>
      <w:numFmt w:val="bullet"/>
      <w:lvlText w:val=""/>
      <w:lvlJc w:val="left"/>
      <w:pPr>
        <w:tabs>
          <w:tab w:val="num" w:pos="2160"/>
        </w:tabs>
        <w:ind w:left="2160" w:hanging="360"/>
      </w:pPr>
      <w:rPr>
        <w:rFonts w:ascii="Wingdings 2" w:hAnsi="Wingdings 2"/>
      </w:rPr>
    </w:lvl>
    <w:lvl w:ilvl="1">
      <w:start w:val="1"/>
      <w:numFmt w:val="bullet"/>
      <w:lvlText w:val="◦"/>
      <w:lvlJc w:val="left"/>
      <w:pPr>
        <w:tabs>
          <w:tab w:val="num" w:pos="2520"/>
        </w:tabs>
        <w:ind w:left="2520" w:hanging="360"/>
      </w:pPr>
      <w:rPr>
        <w:rFonts w:ascii="OpenSymbol" w:hAnsi="OpenSymbol" w:cs="OpenSymbol"/>
      </w:rPr>
    </w:lvl>
    <w:lvl w:ilvl="2">
      <w:start w:val="1"/>
      <w:numFmt w:val="bullet"/>
      <w:lvlText w:val="▪"/>
      <w:lvlJc w:val="left"/>
      <w:pPr>
        <w:tabs>
          <w:tab w:val="num" w:pos="2880"/>
        </w:tabs>
        <w:ind w:left="2880" w:hanging="360"/>
      </w:pPr>
      <w:rPr>
        <w:rFonts w:ascii="OpenSymbol" w:hAnsi="OpenSymbol" w:cs="OpenSymbol"/>
      </w:rPr>
    </w:lvl>
    <w:lvl w:ilvl="3">
      <w:start w:val="1"/>
      <w:numFmt w:val="bullet"/>
      <w:lvlText w:val=""/>
      <w:lvlJc w:val="left"/>
      <w:pPr>
        <w:tabs>
          <w:tab w:val="num" w:pos="3240"/>
        </w:tabs>
        <w:ind w:left="3240" w:hanging="360"/>
      </w:pPr>
      <w:rPr>
        <w:rFonts w:ascii="Wingdings 2" w:hAnsi="Wingdings 2"/>
      </w:rPr>
    </w:lvl>
    <w:lvl w:ilvl="4">
      <w:start w:val="1"/>
      <w:numFmt w:val="bullet"/>
      <w:lvlText w:val="◦"/>
      <w:lvlJc w:val="left"/>
      <w:pPr>
        <w:tabs>
          <w:tab w:val="num" w:pos="3600"/>
        </w:tabs>
        <w:ind w:left="3600" w:hanging="360"/>
      </w:pPr>
      <w:rPr>
        <w:rFonts w:ascii="OpenSymbol" w:hAnsi="OpenSymbol" w:cs="OpenSymbol"/>
      </w:rPr>
    </w:lvl>
    <w:lvl w:ilvl="5">
      <w:start w:val="1"/>
      <w:numFmt w:val="bullet"/>
      <w:lvlText w:val="▪"/>
      <w:lvlJc w:val="left"/>
      <w:pPr>
        <w:tabs>
          <w:tab w:val="num" w:pos="3960"/>
        </w:tabs>
        <w:ind w:left="3960" w:hanging="360"/>
      </w:pPr>
      <w:rPr>
        <w:rFonts w:ascii="OpenSymbol" w:hAnsi="OpenSymbol" w:cs="OpenSymbol"/>
      </w:rPr>
    </w:lvl>
    <w:lvl w:ilvl="6">
      <w:start w:val="1"/>
      <w:numFmt w:val="bullet"/>
      <w:lvlText w:val=""/>
      <w:lvlJc w:val="left"/>
      <w:pPr>
        <w:tabs>
          <w:tab w:val="num" w:pos="4320"/>
        </w:tabs>
        <w:ind w:left="4320" w:hanging="360"/>
      </w:pPr>
      <w:rPr>
        <w:rFonts w:ascii="Wingdings 2" w:hAnsi="Wingdings 2"/>
      </w:rPr>
    </w:lvl>
    <w:lvl w:ilvl="7">
      <w:start w:val="1"/>
      <w:numFmt w:val="bullet"/>
      <w:lvlText w:val="◦"/>
      <w:lvlJc w:val="left"/>
      <w:pPr>
        <w:tabs>
          <w:tab w:val="num" w:pos="4680"/>
        </w:tabs>
        <w:ind w:left="4680" w:hanging="360"/>
      </w:pPr>
      <w:rPr>
        <w:rFonts w:ascii="OpenSymbol" w:hAnsi="OpenSymbol" w:cs="OpenSymbol"/>
      </w:rPr>
    </w:lvl>
    <w:lvl w:ilvl="8">
      <w:start w:val="1"/>
      <w:numFmt w:val="bullet"/>
      <w:lvlText w:val="▪"/>
      <w:lvlJc w:val="left"/>
      <w:pPr>
        <w:tabs>
          <w:tab w:val="num" w:pos="5040"/>
        </w:tabs>
        <w:ind w:left="5040" w:hanging="360"/>
      </w:pPr>
      <w:rPr>
        <w:rFonts w:ascii="OpenSymbol" w:hAnsi="OpenSymbol" w:cs="OpenSymbol"/>
      </w:rPr>
    </w:lvl>
  </w:abstractNum>
  <w:abstractNum w:abstractNumId="8">
    <w:nsid w:val="00000008"/>
    <w:multiLevelType w:val="multilevel"/>
    <w:tmpl w:val="00000008"/>
    <w:name w:val="WW8Num8"/>
    <w:lvl w:ilvl="0">
      <w:start w:val="1"/>
      <w:numFmt w:val="bullet"/>
      <w:lvlText w:val=""/>
      <w:lvlJc w:val="left"/>
      <w:pPr>
        <w:tabs>
          <w:tab w:val="num" w:pos="2160"/>
        </w:tabs>
        <w:ind w:left="2160" w:hanging="360"/>
      </w:pPr>
      <w:rPr>
        <w:rFonts w:ascii="Wingdings 2" w:hAnsi="Wingdings 2"/>
      </w:rPr>
    </w:lvl>
    <w:lvl w:ilvl="1">
      <w:start w:val="1"/>
      <w:numFmt w:val="bullet"/>
      <w:lvlText w:val="◦"/>
      <w:lvlJc w:val="left"/>
      <w:pPr>
        <w:tabs>
          <w:tab w:val="num" w:pos="2520"/>
        </w:tabs>
        <w:ind w:left="2520" w:hanging="360"/>
      </w:pPr>
      <w:rPr>
        <w:rFonts w:ascii="OpenSymbol" w:hAnsi="OpenSymbol" w:cs="OpenSymbol"/>
      </w:rPr>
    </w:lvl>
    <w:lvl w:ilvl="2">
      <w:start w:val="1"/>
      <w:numFmt w:val="bullet"/>
      <w:lvlText w:val="▪"/>
      <w:lvlJc w:val="left"/>
      <w:pPr>
        <w:tabs>
          <w:tab w:val="num" w:pos="2880"/>
        </w:tabs>
        <w:ind w:left="2880" w:hanging="360"/>
      </w:pPr>
      <w:rPr>
        <w:rFonts w:ascii="OpenSymbol" w:hAnsi="OpenSymbol" w:cs="OpenSymbol"/>
      </w:rPr>
    </w:lvl>
    <w:lvl w:ilvl="3">
      <w:start w:val="1"/>
      <w:numFmt w:val="bullet"/>
      <w:lvlText w:val=""/>
      <w:lvlJc w:val="left"/>
      <w:pPr>
        <w:tabs>
          <w:tab w:val="num" w:pos="3240"/>
        </w:tabs>
        <w:ind w:left="3240" w:hanging="360"/>
      </w:pPr>
      <w:rPr>
        <w:rFonts w:ascii="Wingdings 2" w:hAnsi="Wingdings 2"/>
      </w:rPr>
    </w:lvl>
    <w:lvl w:ilvl="4">
      <w:start w:val="1"/>
      <w:numFmt w:val="bullet"/>
      <w:lvlText w:val="◦"/>
      <w:lvlJc w:val="left"/>
      <w:pPr>
        <w:tabs>
          <w:tab w:val="num" w:pos="3600"/>
        </w:tabs>
        <w:ind w:left="3600" w:hanging="360"/>
      </w:pPr>
      <w:rPr>
        <w:rFonts w:ascii="OpenSymbol" w:hAnsi="OpenSymbol" w:cs="OpenSymbol"/>
      </w:rPr>
    </w:lvl>
    <w:lvl w:ilvl="5">
      <w:start w:val="1"/>
      <w:numFmt w:val="bullet"/>
      <w:lvlText w:val="▪"/>
      <w:lvlJc w:val="left"/>
      <w:pPr>
        <w:tabs>
          <w:tab w:val="num" w:pos="3960"/>
        </w:tabs>
        <w:ind w:left="3960" w:hanging="360"/>
      </w:pPr>
      <w:rPr>
        <w:rFonts w:ascii="OpenSymbol" w:hAnsi="OpenSymbol" w:cs="OpenSymbol"/>
      </w:rPr>
    </w:lvl>
    <w:lvl w:ilvl="6">
      <w:start w:val="1"/>
      <w:numFmt w:val="bullet"/>
      <w:lvlText w:val=""/>
      <w:lvlJc w:val="left"/>
      <w:pPr>
        <w:tabs>
          <w:tab w:val="num" w:pos="4320"/>
        </w:tabs>
        <w:ind w:left="4320" w:hanging="360"/>
      </w:pPr>
      <w:rPr>
        <w:rFonts w:ascii="Wingdings 2" w:hAnsi="Wingdings 2"/>
      </w:rPr>
    </w:lvl>
    <w:lvl w:ilvl="7">
      <w:start w:val="1"/>
      <w:numFmt w:val="bullet"/>
      <w:lvlText w:val="◦"/>
      <w:lvlJc w:val="left"/>
      <w:pPr>
        <w:tabs>
          <w:tab w:val="num" w:pos="4680"/>
        </w:tabs>
        <w:ind w:left="4680" w:hanging="360"/>
      </w:pPr>
      <w:rPr>
        <w:rFonts w:ascii="OpenSymbol" w:hAnsi="OpenSymbol" w:cs="OpenSymbol"/>
      </w:rPr>
    </w:lvl>
    <w:lvl w:ilvl="8">
      <w:start w:val="1"/>
      <w:numFmt w:val="bullet"/>
      <w:lvlText w:val="▪"/>
      <w:lvlJc w:val="left"/>
      <w:pPr>
        <w:tabs>
          <w:tab w:val="num" w:pos="5040"/>
        </w:tabs>
        <w:ind w:left="5040" w:hanging="360"/>
      </w:pPr>
      <w:rPr>
        <w:rFonts w:ascii="OpenSymbol" w:hAnsi="OpenSymbol" w:cs="OpenSymbol"/>
      </w:rPr>
    </w:lvl>
  </w:abstractNum>
  <w:abstractNum w:abstractNumId="9">
    <w:nsid w:val="05693118"/>
    <w:multiLevelType w:val="hybridMultilevel"/>
    <w:tmpl w:val="3EB03C40"/>
    <w:lvl w:ilvl="0" w:tplc="F168AD84">
      <w:start w:val="1"/>
      <w:numFmt w:val="bullet"/>
      <w:lvlText w:val=""/>
      <w:lvlPicBulletId w:val="0"/>
      <w:lvlJc w:val="left"/>
      <w:pPr>
        <w:tabs>
          <w:tab w:val="num" w:pos="720"/>
        </w:tabs>
        <w:ind w:left="720" w:hanging="360"/>
      </w:pPr>
      <w:rPr>
        <w:rFonts w:ascii="Symbol" w:hAnsi="Symbol" w:hint="default"/>
      </w:rPr>
    </w:lvl>
    <w:lvl w:ilvl="1" w:tplc="41BE994A" w:tentative="1">
      <w:start w:val="1"/>
      <w:numFmt w:val="bullet"/>
      <w:lvlText w:val=""/>
      <w:lvlPicBulletId w:val="0"/>
      <w:lvlJc w:val="left"/>
      <w:pPr>
        <w:tabs>
          <w:tab w:val="num" w:pos="1440"/>
        </w:tabs>
        <w:ind w:left="1440" w:hanging="360"/>
      </w:pPr>
      <w:rPr>
        <w:rFonts w:ascii="Symbol" w:hAnsi="Symbol" w:hint="default"/>
      </w:rPr>
    </w:lvl>
    <w:lvl w:ilvl="2" w:tplc="1688B430" w:tentative="1">
      <w:start w:val="1"/>
      <w:numFmt w:val="bullet"/>
      <w:lvlText w:val=""/>
      <w:lvlPicBulletId w:val="0"/>
      <w:lvlJc w:val="left"/>
      <w:pPr>
        <w:tabs>
          <w:tab w:val="num" w:pos="2160"/>
        </w:tabs>
        <w:ind w:left="2160" w:hanging="360"/>
      </w:pPr>
      <w:rPr>
        <w:rFonts w:ascii="Symbol" w:hAnsi="Symbol" w:hint="default"/>
      </w:rPr>
    </w:lvl>
    <w:lvl w:ilvl="3" w:tplc="4870826E" w:tentative="1">
      <w:start w:val="1"/>
      <w:numFmt w:val="bullet"/>
      <w:lvlText w:val=""/>
      <w:lvlPicBulletId w:val="0"/>
      <w:lvlJc w:val="left"/>
      <w:pPr>
        <w:tabs>
          <w:tab w:val="num" w:pos="2880"/>
        </w:tabs>
        <w:ind w:left="2880" w:hanging="360"/>
      </w:pPr>
      <w:rPr>
        <w:rFonts w:ascii="Symbol" w:hAnsi="Symbol" w:hint="default"/>
      </w:rPr>
    </w:lvl>
    <w:lvl w:ilvl="4" w:tplc="17580172" w:tentative="1">
      <w:start w:val="1"/>
      <w:numFmt w:val="bullet"/>
      <w:lvlText w:val=""/>
      <w:lvlPicBulletId w:val="0"/>
      <w:lvlJc w:val="left"/>
      <w:pPr>
        <w:tabs>
          <w:tab w:val="num" w:pos="3600"/>
        </w:tabs>
        <w:ind w:left="3600" w:hanging="360"/>
      </w:pPr>
      <w:rPr>
        <w:rFonts w:ascii="Symbol" w:hAnsi="Symbol" w:hint="default"/>
      </w:rPr>
    </w:lvl>
    <w:lvl w:ilvl="5" w:tplc="C73E4600" w:tentative="1">
      <w:start w:val="1"/>
      <w:numFmt w:val="bullet"/>
      <w:lvlText w:val=""/>
      <w:lvlPicBulletId w:val="0"/>
      <w:lvlJc w:val="left"/>
      <w:pPr>
        <w:tabs>
          <w:tab w:val="num" w:pos="4320"/>
        </w:tabs>
        <w:ind w:left="4320" w:hanging="360"/>
      </w:pPr>
      <w:rPr>
        <w:rFonts w:ascii="Symbol" w:hAnsi="Symbol" w:hint="default"/>
      </w:rPr>
    </w:lvl>
    <w:lvl w:ilvl="6" w:tplc="CC045680" w:tentative="1">
      <w:start w:val="1"/>
      <w:numFmt w:val="bullet"/>
      <w:lvlText w:val=""/>
      <w:lvlPicBulletId w:val="0"/>
      <w:lvlJc w:val="left"/>
      <w:pPr>
        <w:tabs>
          <w:tab w:val="num" w:pos="5040"/>
        </w:tabs>
        <w:ind w:left="5040" w:hanging="360"/>
      </w:pPr>
      <w:rPr>
        <w:rFonts w:ascii="Symbol" w:hAnsi="Symbol" w:hint="default"/>
      </w:rPr>
    </w:lvl>
    <w:lvl w:ilvl="7" w:tplc="D9FC18D6" w:tentative="1">
      <w:start w:val="1"/>
      <w:numFmt w:val="bullet"/>
      <w:lvlText w:val=""/>
      <w:lvlPicBulletId w:val="0"/>
      <w:lvlJc w:val="left"/>
      <w:pPr>
        <w:tabs>
          <w:tab w:val="num" w:pos="5760"/>
        </w:tabs>
        <w:ind w:left="5760" w:hanging="360"/>
      </w:pPr>
      <w:rPr>
        <w:rFonts w:ascii="Symbol" w:hAnsi="Symbol" w:hint="default"/>
      </w:rPr>
    </w:lvl>
    <w:lvl w:ilvl="8" w:tplc="3878C620"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06115FEF"/>
    <w:multiLevelType w:val="hybridMultilevel"/>
    <w:tmpl w:val="5C943704"/>
    <w:lvl w:ilvl="0" w:tplc="E1BEDF8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38516CE"/>
    <w:multiLevelType w:val="hybridMultilevel"/>
    <w:tmpl w:val="44864E5E"/>
    <w:lvl w:ilvl="0" w:tplc="5AC0D8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4BA5861"/>
    <w:multiLevelType w:val="hybridMultilevel"/>
    <w:tmpl w:val="71347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4BA595D"/>
    <w:multiLevelType w:val="hybridMultilevel"/>
    <w:tmpl w:val="0774633A"/>
    <w:lvl w:ilvl="0" w:tplc="4600FA70">
      <w:start w:val="1"/>
      <w:numFmt w:val="bullet"/>
      <w:lvlText w:val=""/>
      <w:lvlPicBulletId w:val="0"/>
      <w:lvlJc w:val="left"/>
      <w:pPr>
        <w:tabs>
          <w:tab w:val="num" w:pos="720"/>
        </w:tabs>
        <w:ind w:left="720" w:hanging="360"/>
      </w:pPr>
      <w:rPr>
        <w:rFonts w:ascii="Symbol" w:hAnsi="Symbol" w:hint="default"/>
      </w:rPr>
    </w:lvl>
    <w:lvl w:ilvl="1" w:tplc="49128ED8" w:tentative="1">
      <w:start w:val="1"/>
      <w:numFmt w:val="bullet"/>
      <w:lvlText w:val=""/>
      <w:lvlPicBulletId w:val="0"/>
      <w:lvlJc w:val="left"/>
      <w:pPr>
        <w:tabs>
          <w:tab w:val="num" w:pos="1440"/>
        </w:tabs>
        <w:ind w:left="1440" w:hanging="360"/>
      </w:pPr>
      <w:rPr>
        <w:rFonts w:ascii="Symbol" w:hAnsi="Symbol" w:hint="default"/>
      </w:rPr>
    </w:lvl>
    <w:lvl w:ilvl="2" w:tplc="561CFEBE" w:tentative="1">
      <w:start w:val="1"/>
      <w:numFmt w:val="bullet"/>
      <w:lvlText w:val=""/>
      <w:lvlPicBulletId w:val="0"/>
      <w:lvlJc w:val="left"/>
      <w:pPr>
        <w:tabs>
          <w:tab w:val="num" w:pos="2160"/>
        </w:tabs>
        <w:ind w:left="2160" w:hanging="360"/>
      </w:pPr>
      <w:rPr>
        <w:rFonts w:ascii="Symbol" w:hAnsi="Symbol" w:hint="default"/>
      </w:rPr>
    </w:lvl>
    <w:lvl w:ilvl="3" w:tplc="56FED056" w:tentative="1">
      <w:start w:val="1"/>
      <w:numFmt w:val="bullet"/>
      <w:lvlText w:val=""/>
      <w:lvlPicBulletId w:val="0"/>
      <w:lvlJc w:val="left"/>
      <w:pPr>
        <w:tabs>
          <w:tab w:val="num" w:pos="2880"/>
        </w:tabs>
        <w:ind w:left="2880" w:hanging="360"/>
      </w:pPr>
      <w:rPr>
        <w:rFonts w:ascii="Symbol" w:hAnsi="Symbol" w:hint="default"/>
      </w:rPr>
    </w:lvl>
    <w:lvl w:ilvl="4" w:tplc="2E802EEE" w:tentative="1">
      <w:start w:val="1"/>
      <w:numFmt w:val="bullet"/>
      <w:lvlText w:val=""/>
      <w:lvlPicBulletId w:val="0"/>
      <w:lvlJc w:val="left"/>
      <w:pPr>
        <w:tabs>
          <w:tab w:val="num" w:pos="3600"/>
        </w:tabs>
        <w:ind w:left="3600" w:hanging="360"/>
      </w:pPr>
      <w:rPr>
        <w:rFonts w:ascii="Symbol" w:hAnsi="Symbol" w:hint="default"/>
      </w:rPr>
    </w:lvl>
    <w:lvl w:ilvl="5" w:tplc="B680D754" w:tentative="1">
      <w:start w:val="1"/>
      <w:numFmt w:val="bullet"/>
      <w:lvlText w:val=""/>
      <w:lvlPicBulletId w:val="0"/>
      <w:lvlJc w:val="left"/>
      <w:pPr>
        <w:tabs>
          <w:tab w:val="num" w:pos="4320"/>
        </w:tabs>
        <w:ind w:left="4320" w:hanging="360"/>
      </w:pPr>
      <w:rPr>
        <w:rFonts w:ascii="Symbol" w:hAnsi="Symbol" w:hint="default"/>
      </w:rPr>
    </w:lvl>
    <w:lvl w:ilvl="6" w:tplc="6B065A38" w:tentative="1">
      <w:start w:val="1"/>
      <w:numFmt w:val="bullet"/>
      <w:lvlText w:val=""/>
      <w:lvlPicBulletId w:val="0"/>
      <w:lvlJc w:val="left"/>
      <w:pPr>
        <w:tabs>
          <w:tab w:val="num" w:pos="5040"/>
        </w:tabs>
        <w:ind w:left="5040" w:hanging="360"/>
      </w:pPr>
      <w:rPr>
        <w:rFonts w:ascii="Symbol" w:hAnsi="Symbol" w:hint="default"/>
      </w:rPr>
    </w:lvl>
    <w:lvl w:ilvl="7" w:tplc="8E88939E" w:tentative="1">
      <w:start w:val="1"/>
      <w:numFmt w:val="bullet"/>
      <w:lvlText w:val=""/>
      <w:lvlPicBulletId w:val="0"/>
      <w:lvlJc w:val="left"/>
      <w:pPr>
        <w:tabs>
          <w:tab w:val="num" w:pos="5760"/>
        </w:tabs>
        <w:ind w:left="5760" w:hanging="360"/>
      </w:pPr>
      <w:rPr>
        <w:rFonts w:ascii="Symbol" w:hAnsi="Symbol" w:hint="default"/>
      </w:rPr>
    </w:lvl>
    <w:lvl w:ilvl="8" w:tplc="AA1EC01C"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172A6232"/>
    <w:multiLevelType w:val="hybridMultilevel"/>
    <w:tmpl w:val="C3E83BB2"/>
    <w:lvl w:ilvl="0" w:tplc="8A7652B8">
      <w:start w:val="15"/>
      <w:numFmt w:val="bullet"/>
      <w:lvlText w:val="-"/>
      <w:lvlJc w:val="left"/>
      <w:pPr>
        <w:ind w:left="720" w:hanging="360"/>
      </w:pPr>
      <w:rPr>
        <w:rFonts w:ascii="Calibri" w:eastAsia="Times New Roman" w:hAnsi="Calibri"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EC0005"/>
    <w:multiLevelType w:val="hybridMultilevel"/>
    <w:tmpl w:val="E46212E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27715764"/>
    <w:multiLevelType w:val="hybridMultilevel"/>
    <w:tmpl w:val="C8ACF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7F76EB"/>
    <w:multiLevelType w:val="multilevel"/>
    <w:tmpl w:val="B3A4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F06FAD"/>
    <w:multiLevelType w:val="hybridMultilevel"/>
    <w:tmpl w:val="E70A2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C91255"/>
    <w:multiLevelType w:val="hybridMultilevel"/>
    <w:tmpl w:val="9500BB0E"/>
    <w:lvl w:ilvl="0" w:tplc="EAF665C4">
      <w:start w:val="15"/>
      <w:numFmt w:val="bullet"/>
      <w:lvlText w:val="-"/>
      <w:lvlJc w:val="left"/>
      <w:pPr>
        <w:ind w:left="720" w:hanging="360"/>
      </w:pPr>
      <w:rPr>
        <w:rFonts w:ascii="Calibri" w:eastAsiaTheme="minorHAnsi" w:hAnsi="Calibri" w:cs="Calibri" w:hint="default"/>
      </w:rPr>
    </w:lvl>
    <w:lvl w:ilvl="1" w:tplc="EAF665C4">
      <w:start w:val="15"/>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9CA2955"/>
    <w:multiLevelType w:val="hybridMultilevel"/>
    <w:tmpl w:val="E9FC107E"/>
    <w:lvl w:ilvl="0" w:tplc="67629642">
      <w:numFmt w:val="bullet"/>
      <w:lvlText w:val="-"/>
      <w:lvlJc w:val="left"/>
      <w:pPr>
        <w:ind w:left="900" w:hanging="54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A0E5B5E"/>
    <w:multiLevelType w:val="hybridMultilevel"/>
    <w:tmpl w:val="0396D158"/>
    <w:lvl w:ilvl="0" w:tplc="2364F40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3AD25D38"/>
    <w:multiLevelType w:val="hybridMultilevel"/>
    <w:tmpl w:val="2632935A"/>
    <w:lvl w:ilvl="0" w:tplc="A7FE706A">
      <w:start w:val="1"/>
      <w:numFmt w:val="decimal"/>
      <w:lvlText w:val="%1."/>
      <w:lvlJc w:val="left"/>
      <w:pPr>
        <w:ind w:left="885" w:hanging="52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B8D5F03"/>
    <w:multiLevelType w:val="hybridMultilevel"/>
    <w:tmpl w:val="5B203A32"/>
    <w:lvl w:ilvl="0" w:tplc="5AC0D88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8BD4BF1"/>
    <w:multiLevelType w:val="hybridMultilevel"/>
    <w:tmpl w:val="28F0D782"/>
    <w:lvl w:ilvl="0" w:tplc="77FC763E">
      <w:numFmt w:val="bullet"/>
      <w:lvlText w:val="-"/>
      <w:lvlJc w:val="left"/>
      <w:pPr>
        <w:ind w:left="1185" w:hanging="360"/>
      </w:pPr>
      <w:rPr>
        <w:rFonts w:ascii="Times New Roman" w:eastAsia="MS Mincho" w:hAnsi="Times New Roman" w:cs="Times New Roman" w:hint="default"/>
      </w:rPr>
    </w:lvl>
    <w:lvl w:ilvl="1" w:tplc="040C0003">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25">
    <w:nsid w:val="50D547DE"/>
    <w:multiLevelType w:val="hybridMultilevel"/>
    <w:tmpl w:val="D6AAF8AA"/>
    <w:lvl w:ilvl="0" w:tplc="615A1326">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5D957759"/>
    <w:multiLevelType w:val="multilevel"/>
    <w:tmpl w:val="B4443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CD006B"/>
    <w:multiLevelType w:val="hybridMultilevel"/>
    <w:tmpl w:val="87D0CC7A"/>
    <w:lvl w:ilvl="0" w:tplc="615A1326">
      <w:numFmt w:val="bullet"/>
      <w:lvlText w:val="-"/>
      <w:lvlJc w:val="left"/>
      <w:pPr>
        <w:ind w:left="708" w:hanging="360"/>
      </w:pPr>
      <w:rPr>
        <w:rFonts w:ascii="Calibri" w:eastAsiaTheme="minorHAnsi" w:hAnsi="Calibri" w:cstheme="minorBidi" w:hint="default"/>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28">
    <w:nsid w:val="6B090EE5"/>
    <w:multiLevelType w:val="hybridMultilevel"/>
    <w:tmpl w:val="93C2232E"/>
    <w:lvl w:ilvl="0" w:tplc="BEA8DCAA">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E127848"/>
    <w:multiLevelType w:val="hybridMultilevel"/>
    <w:tmpl w:val="81BEF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0001283"/>
    <w:multiLevelType w:val="multilevel"/>
    <w:tmpl w:val="DBC80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1726EB7"/>
    <w:multiLevelType w:val="hybridMultilevel"/>
    <w:tmpl w:val="3DB83638"/>
    <w:lvl w:ilvl="0" w:tplc="7C5A141E">
      <w:start w:val="1"/>
      <w:numFmt w:val="bullet"/>
      <w:lvlText w:val=""/>
      <w:lvlPicBulletId w:val="0"/>
      <w:lvlJc w:val="left"/>
      <w:pPr>
        <w:tabs>
          <w:tab w:val="num" w:pos="720"/>
        </w:tabs>
        <w:ind w:left="720" w:hanging="360"/>
      </w:pPr>
      <w:rPr>
        <w:rFonts w:ascii="Symbol" w:hAnsi="Symbol" w:hint="default"/>
      </w:rPr>
    </w:lvl>
    <w:lvl w:ilvl="1" w:tplc="1CD8E3FA" w:tentative="1">
      <w:start w:val="1"/>
      <w:numFmt w:val="bullet"/>
      <w:lvlText w:val=""/>
      <w:lvlPicBulletId w:val="0"/>
      <w:lvlJc w:val="left"/>
      <w:pPr>
        <w:tabs>
          <w:tab w:val="num" w:pos="1440"/>
        </w:tabs>
        <w:ind w:left="1440" w:hanging="360"/>
      </w:pPr>
      <w:rPr>
        <w:rFonts w:ascii="Symbol" w:hAnsi="Symbol" w:hint="default"/>
      </w:rPr>
    </w:lvl>
    <w:lvl w:ilvl="2" w:tplc="AFE8ED80" w:tentative="1">
      <w:start w:val="1"/>
      <w:numFmt w:val="bullet"/>
      <w:lvlText w:val=""/>
      <w:lvlPicBulletId w:val="0"/>
      <w:lvlJc w:val="left"/>
      <w:pPr>
        <w:tabs>
          <w:tab w:val="num" w:pos="2160"/>
        </w:tabs>
        <w:ind w:left="2160" w:hanging="360"/>
      </w:pPr>
      <w:rPr>
        <w:rFonts w:ascii="Symbol" w:hAnsi="Symbol" w:hint="default"/>
      </w:rPr>
    </w:lvl>
    <w:lvl w:ilvl="3" w:tplc="FF68D07E" w:tentative="1">
      <w:start w:val="1"/>
      <w:numFmt w:val="bullet"/>
      <w:lvlText w:val=""/>
      <w:lvlPicBulletId w:val="0"/>
      <w:lvlJc w:val="left"/>
      <w:pPr>
        <w:tabs>
          <w:tab w:val="num" w:pos="2880"/>
        </w:tabs>
        <w:ind w:left="2880" w:hanging="360"/>
      </w:pPr>
      <w:rPr>
        <w:rFonts w:ascii="Symbol" w:hAnsi="Symbol" w:hint="default"/>
      </w:rPr>
    </w:lvl>
    <w:lvl w:ilvl="4" w:tplc="FE9895EE" w:tentative="1">
      <w:start w:val="1"/>
      <w:numFmt w:val="bullet"/>
      <w:lvlText w:val=""/>
      <w:lvlPicBulletId w:val="0"/>
      <w:lvlJc w:val="left"/>
      <w:pPr>
        <w:tabs>
          <w:tab w:val="num" w:pos="3600"/>
        </w:tabs>
        <w:ind w:left="3600" w:hanging="360"/>
      </w:pPr>
      <w:rPr>
        <w:rFonts w:ascii="Symbol" w:hAnsi="Symbol" w:hint="default"/>
      </w:rPr>
    </w:lvl>
    <w:lvl w:ilvl="5" w:tplc="37C28462" w:tentative="1">
      <w:start w:val="1"/>
      <w:numFmt w:val="bullet"/>
      <w:lvlText w:val=""/>
      <w:lvlPicBulletId w:val="0"/>
      <w:lvlJc w:val="left"/>
      <w:pPr>
        <w:tabs>
          <w:tab w:val="num" w:pos="4320"/>
        </w:tabs>
        <w:ind w:left="4320" w:hanging="360"/>
      </w:pPr>
      <w:rPr>
        <w:rFonts w:ascii="Symbol" w:hAnsi="Symbol" w:hint="default"/>
      </w:rPr>
    </w:lvl>
    <w:lvl w:ilvl="6" w:tplc="20B4F692" w:tentative="1">
      <w:start w:val="1"/>
      <w:numFmt w:val="bullet"/>
      <w:lvlText w:val=""/>
      <w:lvlPicBulletId w:val="0"/>
      <w:lvlJc w:val="left"/>
      <w:pPr>
        <w:tabs>
          <w:tab w:val="num" w:pos="5040"/>
        </w:tabs>
        <w:ind w:left="5040" w:hanging="360"/>
      </w:pPr>
      <w:rPr>
        <w:rFonts w:ascii="Symbol" w:hAnsi="Symbol" w:hint="default"/>
      </w:rPr>
    </w:lvl>
    <w:lvl w:ilvl="7" w:tplc="F2D0D08A" w:tentative="1">
      <w:start w:val="1"/>
      <w:numFmt w:val="bullet"/>
      <w:lvlText w:val=""/>
      <w:lvlPicBulletId w:val="0"/>
      <w:lvlJc w:val="left"/>
      <w:pPr>
        <w:tabs>
          <w:tab w:val="num" w:pos="5760"/>
        </w:tabs>
        <w:ind w:left="5760" w:hanging="360"/>
      </w:pPr>
      <w:rPr>
        <w:rFonts w:ascii="Symbol" w:hAnsi="Symbol" w:hint="default"/>
      </w:rPr>
    </w:lvl>
    <w:lvl w:ilvl="8" w:tplc="FB8020E6"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71B4589A"/>
    <w:multiLevelType w:val="hybridMultilevel"/>
    <w:tmpl w:val="B214325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71E82F77"/>
    <w:multiLevelType w:val="hybridMultilevel"/>
    <w:tmpl w:val="5F0A7588"/>
    <w:lvl w:ilvl="0" w:tplc="5AC0D8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D2E13AA"/>
    <w:multiLevelType w:val="hybridMultilevel"/>
    <w:tmpl w:val="4C2A4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7"/>
  </w:num>
  <w:num w:numId="4">
    <w:abstractNumId w:val="28"/>
  </w:num>
  <w:num w:numId="5">
    <w:abstractNumId w:val="2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0"/>
  </w:num>
  <w:num w:numId="15">
    <w:abstractNumId w:val="16"/>
  </w:num>
  <w:num w:numId="16">
    <w:abstractNumId w:val="22"/>
  </w:num>
  <w:num w:numId="17">
    <w:abstractNumId w:val="34"/>
  </w:num>
  <w:num w:numId="18">
    <w:abstractNumId w:val="18"/>
  </w:num>
  <w:num w:numId="19">
    <w:abstractNumId w:val="29"/>
  </w:num>
  <w:num w:numId="20">
    <w:abstractNumId w:val="14"/>
  </w:num>
  <w:num w:numId="21">
    <w:abstractNumId w:val="13"/>
  </w:num>
  <w:num w:numId="22">
    <w:abstractNumId w:val="9"/>
  </w:num>
  <w:num w:numId="23">
    <w:abstractNumId w:val="31"/>
  </w:num>
  <w:num w:numId="24">
    <w:abstractNumId w:val="30"/>
  </w:num>
  <w:num w:numId="25">
    <w:abstractNumId w:val="10"/>
  </w:num>
  <w:num w:numId="26">
    <w:abstractNumId w:val="25"/>
  </w:num>
  <w:num w:numId="27">
    <w:abstractNumId w:val="27"/>
  </w:num>
  <w:num w:numId="28">
    <w:abstractNumId w:val="15"/>
  </w:num>
  <w:num w:numId="29">
    <w:abstractNumId w:val="33"/>
  </w:num>
  <w:num w:numId="30">
    <w:abstractNumId w:val="11"/>
  </w:num>
  <w:num w:numId="31">
    <w:abstractNumId w:val="32"/>
  </w:num>
  <w:num w:numId="32">
    <w:abstractNumId w:val="19"/>
  </w:num>
  <w:num w:numId="33">
    <w:abstractNumId w:val="21"/>
  </w:num>
  <w:num w:numId="34">
    <w:abstractNumId w:val="1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3A"/>
    <w:rsid w:val="00005694"/>
    <w:rsid w:val="00007ADA"/>
    <w:rsid w:val="000128A5"/>
    <w:rsid w:val="00012EE2"/>
    <w:rsid w:val="00015533"/>
    <w:rsid w:val="00020235"/>
    <w:rsid w:val="000232F2"/>
    <w:rsid w:val="00023BAE"/>
    <w:rsid w:val="00023D27"/>
    <w:rsid w:val="00025883"/>
    <w:rsid w:val="00040FB8"/>
    <w:rsid w:val="0004107E"/>
    <w:rsid w:val="00056FCB"/>
    <w:rsid w:val="000572E0"/>
    <w:rsid w:val="00060A58"/>
    <w:rsid w:val="0006226A"/>
    <w:rsid w:val="000865A3"/>
    <w:rsid w:val="00086CF8"/>
    <w:rsid w:val="000875A0"/>
    <w:rsid w:val="00095950"/>
    <w:rsid w:val="000B2ACB"/>
    <w:rsid w:val="000B5EEE"/>
    <w:rsid w:val="000B7B51"/>
    <w:rsid w:val="000C3911"/>
    <w:rsid w:val="000C4C51"/>
    <w:rsid w:val="000E3E6B"/>
    <w:rsid w:val="000F1E6E"/>
    <w:rsid w:val="000F335D"/>
    <w:rsid w:val="000F513F"/>
    <w:rsid w:val="000F7E92"/>
    <w:rsid w:val="00112695"/>
    <w:rsid w:val="00122606"/>
    <w:rsid w:val="00126778"/>
    <w:rsid w:val="00140473"/>
    <w:rsid w:val="001415A4"/>
    <w:rsid w:val="00143FD4"/>
    <w:rsid w:val="001440E5"/>
    <w:rsid w:val="0014784D"/>
    <w:rsid w:val="00147AD4"/>
    <w:rsid w:val="00162A38"/>
    <w:rsid w:val="00177287"/>
    <w:rsid w:val="001855E2"/>
    <w:rsid w:val="001B2DC3"/>
    <w:rsid w:val="001B368D"/>
    <w:rsid w:val="001B484C"/>
    <w:rsid w:val="001B500D"/>
    <w:rsid w:val="001B79B3"/>
    <w:rsid w:val="001C2189"/>
    <w:rsid w:val="001C58E4"/>
    <w:rsid w:val="001D5550"/>
    <w:rsid w:val="001D73CB"/>
    <w:rsid w:val="001F78A7"/>
    <w:rsid w:val="0020246E"/>
    <w:rsid w:val="00217242"/>
    <w:rsid w:val="002216DF"/>
    <w:rsid w:val="002245D2"/>
    <w:rsid w:val="00224C74"/>
    <w:rsid w:val="00226C4C"/>
    <w:rsid w:val="00226E20"/>
    <w:rsid w:val="00256DED"/>
    <w:rsid w:val="002656C9"/>
    <w:rsid w:val="00265A51"/>
    <w:rsid w:val="00272E16"/>
    <w:rsid w:val="00282DFE"/>
    <w:rsid w:val="00285C36"/>
    <w:rsid w:val="002B06CF"/>
    <w:rsid w:val="002B29B9"/>
    <w:rsid w:val="002D023B"/>
    <w:rsid w:val="002D02EF"/>
    <w:rsid w:val="002D4249"/>
    <w:rsid w:val="002F1ACB"/>
    <w:rsid w:val="0030749F"/>
    <w:rsid w:val="00313A1F"/>
    <w:rsid w:val="003153F6"/>
    <w:rsid w:val="00317D01"/>
    <w:rsid w:val="003271FC"/>
    <w:rsid w:val="00341633"/>
    <w:rsid w:val="00343A25"/>
    <w:rsid w:val="00344FAA"/>
    <w:rsid w:val="00361334"/>
    <w:rsid w:val="00363A79"/>
    <w:rsid w:val="00372248"/>
    <w:rsid w:val="00383326"/>
    <w:rsid w:val="00390C46"/>
    <w:rsid w:val="00390E65"/>
    <w:rsid w:val="003A1DD1"/>
    <w:rsid w:val="003A2777"/>
    <w:rsid w:val="003A6933"/>
    <w:rsid w:val="003A6C37"/>
    <w:rsid w:val="003C5C16"/>
    <w:rsid w:val="003E664A"/>
    <w:rsid w:val="00406BA4"/>
    <w:rsid w:val="004168DC"/>
    <w:rsid w:val="004263D6"/>
    <w:rsid w:val="00431A25"/>
    <w:rsid w:val="00444439"/>
    <w:rsid w:val="00453B56"/>
    <w:rsid w:val="00461F24"/>
    <w:rsid w:val="00466B5E"/>
    <w:rsid w:val="004A3874"/>
    <w:rsid w:val="004A67A8"/>
    <w:rsid w:val="004C412D"/>
    <w:rsid w:val="004D7334"/>
    <w:rsid w:val="004F57EB"/>
    <w:rsid w:val="004F6082"/>
    <w:rsid w:val="00511E15"/>
    <w:rsid w:val="0051241F"/>
    <w:rsid w:val="00512CE4"/>
    <w:rsid w:val="0051439C"/>
    <w:rsid w:val="00516AE6"/>
    <w:rsid w:val="005171B3"/>
    <w:rsid w:val="00521748"/>
    <w:rsid w:val="00525225"/>
    <w:rsid w:val="00536896"/>
    <w:rsid w:val="00542A7A"/>
    <w:rsid w:val="005470E8"/>
    <w:rsid w:val="0055347C"/>
    <w:rsid w:val="00553721"/>
    <w:rsid w:val="005560AC"/>
    <w:rsid w:val="005608B0"/>
    <w:rsid w:val="00562A48"/>
    <w:rsid w:val="005673BD"/>
    <w:rsid w:val="00572B89"/>
    <w:rsid w:val="005738DC"/>
    <w:rsid w:val="00575750"/>
    <w:rsid w:val="0058028B"/>
    <w:rsid w:val="00590260"/>
    <w:rsid w:val="005A1856"/>
    <w:rsid w:val="005A1F5E"/>
    <w:rsid w:val="005B0718"/>
    <w:rsid w:val="005C7C11"/>
    <w:rsid w:val="005D7EA0"/>
    <w:rsid w:val="005F2F8E"/>
    <w:rsid w:val="005F53C9"/>
    <w:rsid w:val="00601A2D"/>
    <w:rsid w:val="00611D9D"/>
    <w:rsid w:val="0061580B"/>
    <w:rsid w:val="00637483"/>
    <w:rsid w:val="00642876"/>
    <w:rsid w:val="00642F94"/>
    <w:rsid w:val="006700A7"/>
    <w:rsid w:val="006720C9"/>
    <w:rsid w:val="00672ABE"/>
    <w:rsid w:val="00675251"/>
    <w:rsid w:val="006928D0"/>
    <w:rsid w:val="00692A27"/>
    <w:rsid w:val="00693A7E"/>
    <w:rsid w:val="0069472F"/>
    <w:rsid w:val="00697308"/>
    <w:rsid w:val="006B5B7F"/>
    <w:rsid w:val="006C01F6"/>
    <w:rsid w:val="006D5FF4"/>
    <w:rsid w:val="006D6C46"/>
    <w:rsid w:val="006E284F"/>
    <w:rsid w:val="006E74B1"/>
    <w:rsid w:val="006F7013"/>
    <w:rsid w:val="0071736D"/>
    <w:rsid w:val="00721BFC"/>
    <w:rsid w:val="00736F13"/>
    <w:rsid w:val="00737097"/>
    <w:rsid w:val="007400A4"/>
    <w:rsid w:val="00750CE6"/>
    <w:rsid w:val="00754F2E"/>
    <w:rsid w:val="0077742D"/>
    <w:rsid w:val="00781B24"/>
    <w:rsid w:val="00781ECB"/>
    <w:rsid w:val="007863B1"/>
    <w:rsid w:val="00793E16"/>
    <w:rsid w:val="00795657"/>
    <w:rsid w:val="00796707"/>
    <w:rsid w:val="007B2D46"/>
    <w:rsid w:val="007E6548"/>
    <w:rsid w:val="007E697D"/>
    <w:rsid w:val="0080720D"/>
    <w:rsid w:val="00811872"/>
    <w:rsid w:val="00832F7D"/>
    <w:rsid w:val="00833497"/>
    <w:rsid w:val="0083613A"/>
    <w:rsid w:val="008365A8"/>
    <w:rsid w:val="008623A1"/>
    <w:rsid w:val="00872043"/>
    <w:rsid w:val="008A71EC"/>
    <w:rsid w:val="008B4455"/>
    <w:rsid w:val="008B5448"/>
    <w:rsid w:val="008E09DB"/>
    <w:rsid w:val="008E2618"/>
    <w:rsid w:val="008E2A34"/>
    <w:rsid w:val="008F506A"/>
    <w:rsid w:val="009004DA"/>
    <w:rsid w:val="00922066"/>
    <w:rsid w:val="00924007"/>
    <w:rsid w:val="00925B50"/>
    <w:rsid w:val="00927E61"/>
    <w:rsid w:val="009301C4"/>
    <w:rsid w:val="009426C1"/>
    <w:rsid w:val="00947573"/>
    <w:rsid w:val="00960044"/>
    <w:rsid w:val="00966CF0"/>
    <w:rsid w:val="00980FF7"/>
    <w:rsid w:val="009826DE"/>
    <w:rsid w:val="009B2F6B"/>
    <w:rsid w:val="009C4269"/>
    <w:rsid w:val="009D3843"/>
    <w:rsid w:val="009E3B45"/>
    <w:rsid w:val="009F0681"/>
    <w:rsid w:val="009F1F2D"/>
    <w:rsid w:val="009F5082"/>
    <w:rsid w:val="00A224E3"/>
    <w:rsid w:val="00A26F8C"/>
    <w:rsid w:val="00A404E0"/>
    <w:rsid w:val="00A4193E"/>
    <w:rsid w:val="00A4344D"/>
    <w:rsid w:val="00A478F4"/>
    <w:rsid w:val="00A8521C"/>
    <w:rsid w:val="00A87343"/>
    <w:rsid w:val="00A90BE9"/>
    <w:rsid w:val="00A938A8"/>
    <w:rsid w:val="00A9579A"/>
    <w:rsid w:val="00AA021B"/>
    <w:rsid w:val="00AC2431"/>
    <w:rsid w:val="00AE1C6B"/>
    <w:rsid w:val="00AE5828"/>
    <w:rsid w:val="00AE5833"/>
    <w:rsid w:val="00AE7F75"/>
    <w:rsid w:val="00AF1775"/>
    <w:rsid w:val="00B03BDC"/>
    <w:rsid w:val="00B05A49"/>
    <w:rsid w:val="00B05A6C"/>
    <w:rsid w:val="00B13FBE"/>
    <w:rsid w:val="00B25D88"/>
    <w:rsid w:val="00B26697"/>
    <w:rsid w:val="00B34A38"/>
    <w:rsid w:val="00B41E2F"/>
    <w:rsid w:val="00B452C4"/>
    <w:rsid w:val="00B47335"/>
    <w:rsid w:val="00B502D7"/>
    <w:rsid w:val="00B54B13"/>
    <w:rsid w:val="00B637AB"/>
    <w:rsid w:val="00B7192A"/>
    <w:rsid w:val="00B8505F"/>
    <w:rsid w:val="00B86521"/>
    <w:rsid w:val="00B92E98"/>
    <w:rsid w:val="00B95CC9"/>
    <w:rsid w:val="00B95FBE"/>
    <w:rsid w:val="00BA03FF"/>
    <w:rsid w:val="00BA59DE"/>
    <w:rsid w:val="00BB2051"/>
    <w:rsid w:val="00BC0492"/>
    <w:rsid w:val="00BC1727"/>
    <w:rsid w:val="00BC1E14"/>
    <w:rsid w:val="00BC7060"/>
    <w:rsid w:val="00BC75EB"/>
    <w:rsid w:val="00BC7C25"/>
    <w:rsid w:val="00BD1980"/>
    <w:rsid w:val="00BD3D7E"/>
    <w:rsid w:val="00BE0BD6"/>
    <w:rsid w:val="00BE45CF"/>
    <w:rsid w:val="00BF12AD"/>
    <w:rsid w:val="00BF35E4"/>
    <w:rsid w:val="00BF471E"/>
    <w:rsid w:val="00BF477B"/>
    <w:rsid w:val="00C036F5"/>
    <w:rsid w:val="00C03E95"/>
    <w:rsid w:val="00C0566D"/>
    <w:rsid w:val="00C104D1"/>
    <w:rsid w:val="00C16A9E"/>
    <w:rsid w:val="00C21FA3"/>
    <w:rsid w:val="00C326B6"/>
    <w:rsid w:val="00C33C91"/>
    <w:rsid w:val="00C36128"/>
    <w:rsid w:val="00C41DFD"/>
    <w:rsid w:val="00C47C2C"/>
    <w:rsid w:val="00C639EF"/>
    <w:rsid w:val="00C6622A"/>
    <w:rsid w:val="00C671AC"/>
    <w:rsid w:val="00C703D4"/>
    <w:rsid w:val="00C71BF6"/>
    <w:rsid w:val="00C71E67"/>
    <w:rsid w:val="00C766AB"/>
    <w:rsid w:val="00C83BC6"/>
    <w:rsid w:val="00C95AC2"/>
    <w:rsid w:val="00C96001"/>
    <w:rsid w:val="00CB29AC"/>
    <w:rsid w:val="00CB7E0C"/>
    <w:rsid w:val="00CC6F7B"/>
    <w:rsid w:val="00CD0772"/>
    <w:rsid w:val="00CE0944"/>
    <w:rsid w:val="00CE2B9C"/>
    <w:rsid w:val="00CE2D6E"/>
    <w:rsid w:val="00D22314"/>
    <w:rsid w:val="00D259AF"/>
    <w:rsid w:val="00D26FA2"/>
    <w:rsid w:val="00D36491"/>
    <w:rsid w:val="00D41E1E"/>
    <w:rsid w:val="00D606BB"/>
    <w:rsid w:val="00D678D8"/>
    <w:rsid w:val="00D703D2"/>
    <w:rsid w:val="00D747C1"/>
    <w:rsid w:val="00D7614C"/>
    <w:rsid w:val="00D76417"/>
    <w:rsid w:val="00DA7669"/>
    <w:rsid w:val="00DC1711"/>
    <w:rsid w:val="00DE440C"/>
    <w:rsid w:val="00DF7EB9"/>
    <w:rsid w:val="00E13169"/>
    <w:rsid w:val="00E20C70"/>
    <w:rsid w:val="00E2758D"/>
    <w:rsid w:val="00E27D08"/>
    <w:rsid w:val="00E34E49"/>
    <w:rsid w:val="00E35AF3"/>
    <w:rsid w:val="00E47B6C"/>
    <w:rsid w:val="00E546DF"/>
    <w:rsid w:val="00E55FC7"/>
    <w:rsid w:val="00E63429"/>
    <w:rsid w:val="00E65860"/>
    <w:rsid w:val="00E70E58"/>
    <w:rsid w:val="00E733CB"/>
    <w:rsid w:val="00E846A8"/>
    <w:rsid w:val="00E91CCE"/>
    <w:rsid w:val="00E93CB9"/>
    <w:rsid w:val="00EA5BA3"/>
    <w:rsid w:val="00EC227B"/>
    <w:rsid w:val="00EC3837"/>
    <w:rsid w:val="00EE5EA0"/>
    <w:rsid w:val="00EF5ACC"/>
    <w:rsid w:val="00F04B8F"/>
    <w:rsid w:val="00F05F93"/>
    <w:rsid w:val="00F07EAE"/>
    <w:rsid w:val="00F10CCF"/>
    <w:rsid w:val="00F1414B"/>
    <w:rsid w:val="00F3199C"/>
    <w:rsid w:val="00F47D6D"/>
    <w:rsid w:val="00F541A0"/>
    <w:rsid w:val="00F66F01"/>
    <w:rsid w:val="00F71203"/>
    <w:rsid w:val="00F7184E"/>
    <w:rsid w:val="00F73D56"/>
    <w:rsid w:val="00F74CAA"/>
    <w:rsid w:val="00F76050"/>
    <w:rsid w:val="00F76266"/>
    <w:rsid w:val="00F83EE6"/>
    <w:rsid w:val="00F907F3"/>
    <w:rsid w:val="00F9390C"/>
    <w:rsid w:val="00F95C69"/>
    <w:rsid w:val="00FA322B"/>
    <w:rsid w:val="00FB1E03"/>
    <w:rsid w:val="00FB3010"/>
    <w:rsid w:val="00FD55FE"/>
    <w:rsid w:val="00FE476A"/>
    <w:rsid w:val="00FE58B5"/>
    <w:rsid w:val="00FE6BDD"/>
    <w:rsid w:val="00FF06AD"/>
    <w:rsid w:val="00FF34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5EFCD23-31E7-473A-B9A4-A8C2A610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3A"/>
  </w:style>
  <w:style w:type="paragraph" w:styleId="Titre1">
    <w:name w:val="heading 1"/>
    <w:basedOn w:val="Normal"/>
    <w:next w:val="Normal"/>
    <w:link w:val="Titre1Car"/>
    <w:uiPriority w:val="9"/>
    <w:qFormat/>
    <w:rsid w:val="004A38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F05F9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3613A"/>
    <w:pPr>
      <w:ind w:left="720"/>
      <w:contextualSpacing/>
    </w:pPr>
  </w:style>
  <w:style w:type="character" w:styleId="Lienhypertexte">
    <w:name w:val="Hyperlink"/>
    <w:basedOn w:val="Policepardfaut"/>
    <w:uiPriority w:val="99"/>
    <w:unhideWhenUsed/>
    <w:rsid w:val="0083613A"/>
    <w:rPr>
      <w:color w:val="0000FF"/>
      <w:u w:val="single"/>
    </w:rPr>
  </w:style>
  <w:style w:type="paragraph" w:styleId="Textedebulles">
    <w:name w:val="Balloon Text"/>
    <w:basedOn w:val="Normal"/>
    <w:link w:val="TextedebullesCar"/>
    <w:uiPriority w:val="99"/>
    <w:semiHidden/>
    <w:unhideWhenUsed/>
    <w:rsid w:val="008361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613A"/>
    <w:rPr>
      <w:rFonts w:ascii="Tahoma" w:hAnsi="Tahoma" w:cs="Tahoma"/>
      <w:sz w:val="16"/>
      <w:szCs w:val="16"/>
    </w:rPr>
  </w:style>
  <w:style w:type="character" w:customStyle="1" w:styleId="Titre2Car">
    <w:name w:val="Titre 2 Car"/>
    <w:basedOn w:val="Policepardfaut"/>
    <w:link w:val="Titre2"/>
    <w:uiPriority w:val="9"/>
    <w:rsid w:val="00F05F93"/>
    <w:rPr>
      <w:rFonts w:ascii="Times New Roman" w:eastAsia="Times New Roman" w:hAnsi="Times New Roman" w:cs="Times New Roman"/>
      <w:b/>
      <w:bCs/>
      <w:sz w:val="36"/>
      <w:szCs w:val="36"/>
      <w:lang w:eastAsia="fr-FR"/>
    </w:rPr>
  </w:style>
  <w:style w:type="table" w:styleId="Grilledutableau">
    <w:name w:val="Table Grid"/>
    <w:basedOn w:val="TableauNormal"/>
    <w:uiPriority w:val="59"/>
    <w:rsid w:val="00642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uiPriority w:val="99"/>
    <w:semiHidden/>
    <w:rsid w:val="00793E16"/>
    <w:rPr>
      <w:rFonts w:cs="Times New Roman"/>
      <w:sz w:val="16"/>
      <w:szCs w:val="16"/>
    </w:rPr>
  </w:style>
  <w:style w:type="paragraph" w:styleId="Commentaire">
    <w:name w:val="annotation text"/>
    <w:basedOn w:val="Normal"/>
    <w:link w:val="CommentaireCar"/>
    <w:uiPriority w:val="99"/>
    <w:semiHidden/>
    <w:rsid w:val="00793E16"/>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793E16"/>
    <w:rPr>
      <w:rFonts w:ascii="Times New Roman" w:eastAsia="Times New Roman" w:hAnsi="Times New Roman" w:cs="Times New Roman"/>
      <w:sz w:val="20"/>
      <w:szCs w:val="20"/>
      <w:lang w:eastAsia="fr-FR"/>
    </w:rPr>
  </w:style>
  <w:style w:type="character" w:customStyle="1" w:styleId="ParagraphedelisteCar">
    <w:name w:val="Paragraphe de liste Car"/>
    <w:basedOn w:val="Policepardfaut"/>
    <w:link w:val="Paragraphedeliste"/>
    <w:uiPriority w:val="34"/>
    <w:rsid w:val="00793E16"/>
  </w:style>
  <w:style w:type="character" w:customStyle="1" w:styleId="Titre1Car">
    <w:name w:val="Titre 1 Car"/>
    <w:basedOn w:val="Policepardfaut"/>
    <w:link w:val="Titre1"/>
    <w:uiPriority w:val="9"/>
    <w:rsid w:val="004A3874"/>
    <w:rPr>
      <w:rFonts w:asciiTheme="majorHAnsi" w:eastAsiaTheme="majorEastAsia" w:hAnsiTheme="majorHAnsi" w:cstheme="majorBidi"/>
      <w:b/>
      <w:bCs/>
      <w:color w:val="365F91" w:themeColor="accent1" w:themeShade="BF"/>
      <w:sz w:val="28"/>
      <w:szCs w:val="28"/>
    </w:rPr>
  </w:style>
  <w:style w:type="paragraph" w:styleId="Retraitcorpsdetexte">
    <w:name w:val="Body Text Indent"/>
    <w:basedOn w:val="Normal"/>
    <w:link w:val="RetraitcorpsdetexteCar"/>
    <w:semiHidden/>
    <w:unhideWhenUsed/>
    <w:rsid w:val="004A3874"/>
    <w:pPr>
      <w:tabs>
        <w:tab w:val="left" w:pos="2127"/>
      </w:tabs>
      <w:suppressAutoHyphens/>
      <w:spacing w:after="0" w:line="240" w:lineRule="auto"/>
      <w:ind w:left="2127"/>
    </w:pPr>
    <w:rPr>
      <w:rFonts w:ascii="Times New Roman" w:eastAsia="Times New Roman" w:hAnsi="Times New Roman" w:cs="Times New Roman"/>
      <w:sz w:val="20"/>
      <w:szCs w:val="20"/>
      <w:lang w:eastAsia="ar-SA"/>
    </w:rPr>
  </w:style>
  <w:style w:type="character" w:customStyle="1" w:styleId="RetraitcorpsdetexteCar">
    <w:name w:val="Retrait corps de texte Car"/>
    <w:basedOn w:val="Policepardfaut"/>
    <w:link w:val="Retraitcorpsdetexte"/>
    <w:semiHidden/>
    <w:rsid w:val="004A3874"/>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F541A0"/>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F541A0"/>
    <w:rPr>
      <w:rFonts w:ascii="Times New Roman" w:eastAsia="Times New Roman" w:hAnsi="Times New Roman" w:cs="Times New Roman"/>
      <w:b/>
      <w:bCs/>
      <w:sz w:val="20"/>
      <w:szCs w:val="20"/>
      <w:lang w:eastAsia="fr-FR"/>
    </w:rPr>
  </w:style>
  <w:style w:type="paragraph" w:styleId="Listepuces">
    <w:name w:val="List Bullet"/>
    <w:basedOn w:val="Normal"/>
    <w:uiPriority w:val="99"/>
    <w:unhideWhenUsed/>
    <w:rsid w:val="004A67A8"/>
    <w:pPr>
      <w:contextualSpacing/>
    </w:pPr>
  </w:style>
  <w:style w:type="character" w:styleId="Lienhypertextesuivivisit">
    <w:name w:val="FollowedHyperlink"/>
    <w:basedOn w:val="Policepardfaut"/>
    <w:uiPriority w:val="99"/>
    <w:semiHidden/>
    <w:unhideWhenUsed/>
    <w:rsid w:val="00CC6F7B"/>
    <w:rPr>
      <w:color w:val="800080" w:themeColor="followedHyperlink"/>
      <w:u w:val="single"/>
    </w:rPr>
  </w:style>
  <w:style w:type="paragraph" w:styleId="En-tte">
    <w:name w:val="header"/>
    <w:basedOn w:val="Normal"/>
    <w:link w:val="En-tteCar"/>
    <w:uiPriority w:val="99"/>
    <w:unhideWhenUsed/>
    <w:rsid w:val="00A478F4"/>
    <w:pPr>
      <w:tabs>
        <w:tab w:val="center" w:pos="4536"/>
        <w:tab w:val="right" w:pos="9072"/>
      </w:tabs>
      <w:spacing w:after="0" w:line="240" w:lineRule="auto"/>
    </w:pPr>
  </w:style>
  <w:style w:type="character" w:customStyle="1" w:styleId="En-tteCar">
    <w:name w:val="En-tête Car"/>
    <w:basedOn w:val="Policepardfaut"/>
    <w:link w:val="En-tte"/>
    <w:uiPriority w:val="99"/>
    <w:rsid w:val="00A478F4"/>
  </w:style>
  <w:style w:type="paragraph" w:styleId="Pieddepage">
    <w:name w:val="footer"/>
    <w:basedOn w:val="Normal"/>
    <w:link w:val="PieddepageCar"/>
    <w:uiPriority w:val="99"/>
    <w:unhideWhenUsed/>
    <w:rsid w:val="00A478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78F4"/>
  </w:style>
  <w:style w:type="character" w:customStyle="1" w:styleId="fayfnov1">
    <w:name w:val="fayfnov1"/>
    <w:basedOn w:val="Policepardfaut"/>
    <w:rsid w:val="00086CF8"/>
  </w:style>
  <w:style w:type="paragraph" w:styleId="Notedebasdepage">
    <w:name w:val="footnote text"/>
    <w:basedOn w:val="Normal"/>
    <w:link w:val="NotedebasdepageCar"/>
    <w:uiPriority w:val="99"/>
    <w:semiHidden/>
    <w:unhideWhenUsed/>
    <w:rsid w:val="0087204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2043"/>
    <w:rPr>
      <w:sz w:val="20"/>
      <w:szCs w:val="20"/>
    </w:rPr>
  </w:style>
  <w:style w:type="character" w:styleId="Appelnotedebasdep">
    <w:name w:val="footnote reference"/>
    <w:basedOn w:val="Policepardfaut"/>
    <w:uiPriority w:val="99"/>
    <w:semiHidden/>
    <w:unhideWhenUsed/>
    <w:rsid w:val="00872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927">
      <w:bodyDiv w:val="1"/>
      <w:marLeft w:val="0"/>
      <w:marRight w:val="0"/>
      <w:marTop w:val="0"/>
      <w:marBottom w:val="0"/>
      <w:divBdr>
        <w:top w:val="none" w:sz="0" w:space="0" w:color="auto"/>
        <w:left w:val="none" w:sz="0" w:space="0" w:color="auto"/>
        <w:bottom w:val="none" w:sz="0" w:space="0" w:color="auto"/>
        <w:right w:val="none" w:sz="0" w:space="0" w:color="auto"/>
      </w:divBdr>
    </w:div>
    <w:div w:id="11153249">
      <w:bodyDiv w:val="1"/>
      <w:marLeft w:val="0"/>
      <w:marRight w:val="0"/>
      <w:marTop w:val="0"/>
      <w:marBottom w:val="0"/>
      <w:divBdr>
        <w:top w:val="none" w:sz="0" w:space="0" w:color="auto"/>
        <w:left w:val="none" w:sz="0" w:space="0" w:color="auto"/>
        <w:bottom w:val="none" w:sz="0" w:space="0" w:color="auto"/>
        <w:right w:val="none" w:sz="0" w:space="0" w:color="auto"/>
      </w:divBdr>
    </w:div>
    <w:div w:id="148134371">
      <w:bodyDiv w:val="1"/>
      <w:marLeft w:val="0"/>
      <w:marRight w:val="0"/>
      <w:marTop w:val="0"/>
      <w:marBottom w:val="0"/>
      <w:divBdr>
        <w:top w:val="none" w:sz="0" w:space="0" w:color="auto"/>
        <w:left w:val="none" w:sz="0" w:space="0" w:color="auto"/>
        <w:bottom w:val="none" w:sz="0" w:space="0" w:color="auto"/>
        <w:right w:val="none" w:sz="0" w:space="0" w:color="auto"/>
      </w:divBdr>
    </w:div>
    <w:div w:id="354617306">
      <w:bodyDiv w:val="1"/>
      <w:marLeft w:val="0"/>
      <w:marRight w:val="0"/>
      <w:marTop w:val="0"/>
      <w:marBottom w:val="0"/>
      <w:divBdr>
        <w:top w:val="none" w:sz="0" w:space="0" w:color="auto"/>
        <w:left w:val="none" w:sz="0" w:space="0" w:color="auto"/>
        <w:bottom w:val="none" w:sz="0" w:space="0" w:color="auto"/>
        <w:right w:val="none" w:sz="0" w:space="0" w:color="auto"/>
      </w:divBdr>
    </w:div>
    <w:div w:id="484013682">
      <w:bodyDiv w:val="1"/>
      <w:marLeft w:val="0"/>
      <w:marRight w:val="0"/>
      <w:marTop w:val="0"/>
      <w:marBottom w:val="0"/>
      <w:divBdr>
        <w:top w:val="none" w:sz="0" w:space="0" w:color="auto"/>
        <w:left w:val="none" w:sz="0" w:space="0" w:color="auto"/>
        <w:bottom w:val="none" w:sz="0" w:space="0" w:color="auto"/>
        <w:right w:val="none" w:sz="0" w:space="0" w:color="auto"/>
      </w:divBdr>
      <w:divsChild>
        <w:div w:id="600913487">
          <w:marLeft w:val="965"/>
          <w:marRight w:val="0"/>
          <w:marTop w:val="80"/>
          <w:marBottom w:val="0"/>
          <w:divBdr>
            <w:top w:val="none" w:sz="0" w:space="0" w:color="auto"/>
            <w:left w:val="none" w:sz="0" w:space="0" w:color="auto"/>
            <w:bottom w:val="none" w:sz="0" w:space="0" w:color="auto"/>
            <w:right w:val="none" w:sz="0" w:space="0" w:color="auto"/>
          </w:divBdr>
        </w:div>
        <w:div w:id="682321768">
          <w:marLeft w:val="965"/>
          <w:marRight w:val="0"/>
          <w:marTop w:val="80"/>
          <w:marBottom w:val="0"/>
          <w:divBdr>
            <w:top w:val="none" w:sz="0" w:space="0" w:color="auto"/>
            <w:left w:val="none" w:sz="0" w:space="0" w:color="auto"/>
            <w:bottom w:val="none" w:sz="0" w:space="0" w:color="auto"/>
            <w:right w:val="none" w:sz="0" w:space="0" w:color="auto"/>
          </w:divBdr>
        </w:div>
      </w:divsChild>
    </w:div>
    <w:div w:id="493643522">
      <w:bodyDiv w:val="1"/>
      <w:marLeft w:val="0"/>
      <w:marRight w:val="0"/>
      <w:marTop w:val="0"/>
      <w:marBottom w:val="0"/>
      <w:divBdr>
        <w:top w:val="none" w:sz="0" w:space="0" w:color="auto"/>
        <w:left w:val="none" w:sz="0" w:space="0" w:color="auto"/>
        <w:bottom w:val="none" w:sz="0" w:space="0" w:color="auto"/>
        <w:right w:val="none" w:sz="0" w:space="0" w:color="auto"/>
      </w:divBdr>
    </w:div>
    <w:div w:id="609510131">
      <w:bodyDiv w:val="1"/>
      <w:marLeft w:val="0"/>
      <w:marRight w:val="0"/>
      <w:marTop w:val="0"/>
      <w:marBottom w:val="0"/>
      <w:divBdr>
        <w:top w:val="none" w:sz="0" w:space="0" w:color="auto"/>
        <w:left w:val="none" w:sz="0" w:space="0" w:color="auto"/>
        <w:bottom w:val="none" w:sz="0" w:space="0" w:color="auto"/>
        <w:right w:val="none" w:sz="0" w:space="0" w:color="auto"/>
      </w:divBdr>
    </w:div>
    <w:div w:id="802041038">
      <w:bodyDiv w:val="1"/>
      <w:marLeft w:val="0"/>
      <w:marRight w:val="0"/>
      <w:marTop w:val="0"/>
      <w:marBottom w:val="0"/>
      <w:divBdr>
        <w:top w:val="none" w:sz="0" w:space="0" w:color="auto"/>
        <w:left w:val="none" w:sz="0" w:space="0" w:color="auto"/>
        <w:bottom w:val="none" w:sz="0" w:space="0" w:color="auto"/>
        <w:right w:val="none" w:sz="0" w:space="0" w:color="auto"/>
      </w:divBdr>
    </w:div>
    <w:div w:id="859664981">
      <w:bodyDiv w:val="1"/>
      <w:marLeft w:val="0"/>
      <w:marRight w:val="0"/>
      <w:marTop w:val="0"/>
      <w:marBottom w:val="0"/>
      <w:divBdr>
        <w:top w:val="none" w:sz="0" w:space="0" w:color="auto"/>
        <w:left w:val="none" w:sz="0" w:space="0" w:color="auto"/>
        <w:bottom w:val="none" w:sz="0" w:space="0" w:color="auto"/>
        <w:right w:val="none" w:sz="0" w:space="0" w:color="auto"/>
      </w:divBdr>
    </w:div>
    <w:div w:id="1002515077">
      <w:bodyDiv w:val="1"/>
      <w:marLeft w:val="0"/>
      <w:marRight w:val="0"/>
      <w:marTop w:val="0"/>
      <w:marBottom w:val="0"/>
      <w:divBdr>
        <w:top w:val="none" w:sz="0" w:space="0" w:color="auto"/>
        <w:left w:val="none" w:sz="0" w:space="0" w:color="auto"/>
        <w:bottom w:val="none" w:sz="0" w:space="0" w:color="auto"/>
        <w:right w:val="none" w:sz="0" w:space="0" w:color="auto"/>
      </w:divBdr>
      <w:divsChild>
        <w:div w:id="905186563">
          <w:marLeft w:val="965"/>
          <w:marRight w:val="0"/>
          <w:marTop w:val="80"/>
          <w:marBottom w:val="0"/>
          <w:divBdr>
            <w:top w:val="none" w:sz="0" w:space="0" w:color="auto"/>
            <w:left w:val="none" w:sz="0" w:space="0" w:color="auto"/>
            <w:bottom w:val="none" w:sz="0" w:space="0" w:color="auto"/>
            <w:right w:val="none" w:sz="0" w:space="0" w:color="auto"/>
          </w:divBdr>
        </w:div>
      </w:divsChild>
    </w:div>
    <w:div w:id="1125584117">
      <w:bodyDiv w:val="1"/>
      <w:marLeft w:val="0"/>
      <w:marRight w:val="0"/>
      <w:marTop w:val="0"/>
      <w:marBottom w:val="0"/>
      <w:divBdr>
        <w:top w:val="none" w:sz="0" w:space="0" w:color="auto"/>
        <w:left w:val="none" w:sz="0" w:space="0" w:color="auto"/>
        <w:bottom w:val="none" w:sz="0" w:space="0" w:color="auto"/>
        <w:right w:val="none" w:sz="0" w:space="0" w:color="auto"/>
      </w:divBdr>
    </w:div>
    <w:div w:id="1194418881">
      <w:bodyDiv w:val="1"/>
      <w:marLeft w:val="0"/>
      <w:marRight w:val="0"/>
      <w:marTop w:val="0"/>
      <w:marBottom w:val="0"/>
      <w:divBdr>
        <w:top w:val="none" w:sz="0" w:space="0" w:color="auto"/>
        <w:left w:val="none" w:sz="0" w:space="0" w:color="auto"/>
        <w:bottom w:val="none" w:sz="0" w:space="0" w:color="auto"/>
        <w:right w:val="none" w:sz="0" w:space="0" w:color="auto"/>
      </w:divBdr>
    </w:div>
    <w:div w:id="1291060250">
      <w:bodyDiv w:val="1"/>
      <w:marLeft w:val="0"/>
      <w:marRight w:val="0"/>
      <w:marTop w:val="0"/>
      <w:marBottom w:val="0"/>
      <w:divBdr>
        <w:top w:val="none" w:sz="0" w:space="0" w:color="auto"/>
        <w:left w:val="none" w:sz="0" w:space="0" w:color="auto"/>
        <w:bottom w:val="none" w:sz="0" w:space="0" w:color="auto"/>
        <w:right w:val="none" w:sz="0" w:space="0" w:color="auto"/>
      </w:divBdr>
      <w:divsChild>
        <w:div w:id="280654921">
          <w:marLeft w:val="0"/>
          <w:marRight w:val="0"/>
          <w:marTop w:val="0"/>
          <w:marBottom w:val="0"/>
          <w:divBdr>
            <w:top w:val="none" w:sz="0" w:space="0" w:color="auto"/>
            <w:left w:val="none" w:sz="0" w:space="0" w:color="auto"/>
            <w:bottom w:val="none" w:sz="0" w:space="0" w:color="auto"/>
            <w:right w:val="none" w:sz="0" w:space="0" w:color="auto"/>
          </w:divBdr>
        </w:div>
      </w:divsChild>
    </w:div>
    <w:div w:id="1379084750">
      <w:bodyDiv w:val="1"/>
      <w:marLeft w:val="0"/>
      <w:marRight w:val="0"/>
      <w:marTop w:val="0"/>
      <w:marBottom w:val="0"/>
      <w:divBdr>
        <w:top w:val="none" w:sz="0" w:space="0" w:color="auto"/>
        <w:left w:val="none" w:sz="0" w:space="0" w:color="auto"/>
        <w:bottom w:val="none" w:sz="0" w:space="0" w:color="auto"/>
        <w:right w:val="none" w:sz="0" w:space="0" w:color="auto"/>
      </w:divBdr>
    </w:div>
    <w:div w:id="1586572545">
      <w:bodyDiv w:val="1"/>
      <w:marLeft w:val="0"/>
      <w:marRight w:val="0"/>
      <w:marTop w:val="0"/>
      <w:marBottom w:val="0"/>
      <w:divBdr>
        <w:top w:val="none" w:sz="0" w:space="0" w:color="auto"/>
        <w:left w:val="none" w:sz="0" w:space="0" w:color="auto"/>
        <w:bottom w:val="none" w:sz="0" w:space="0" w:color="auto"/>
        <w:right w:val="none" w:sz="0" w:space="0" w:color="auto"/>
      </w:divBdr>
    </w:div>
    <w:div w:id="1688405664">
      <w:bodyDiv w:val="1"/>
      <w:marLeft w:val="0"/>
      <w:marRight w:val="0"/>
      <w:marTop w:val="0"/>
      <w:marBottom w:val="0"/>
      <w:divBdr>
        <w:top w:val="none" w:sz="0" w:space="0" w:color="auto"/>
        <w:left w:val="none" w:sz="0" w:space="0" w:color="auto"/>
        <w:bottom w:val="none" w:sz="0" w:space="0" w:color="auto"/>
        <w:right w:val="none" w:sz="0" w:space="0" w:color="auto"/>
      </w:divBdr>
    </w:div>
    <w:div w:id="1852375561">
      <w:bodyDiv w:val="1"/>
      <w:marLeft w:val="0"/>
      <w:marRight w:val="0"/>
      <w:marTop w:val="0"/>
      <w:marBottom w:val="0"/>
      <w:divBdr>
        <w:top w:val="none" w:sz="0" w:space="0" w:color="auto"/>
        <w:left w:val="none" w:sz="0" w:space="0" w:color="auto"/>
        <w:bottom w:val="none" w:sz="0" w:space="0" w:color="auto"/>
        <w:right w:val="none" w:sz="0" w:space="0" w:color="auto"/>
      </w:divBdr>
    </w:div>
    <w:div w:id="1868592550">
      <w:bodyDiv w:val="1"/>
      <w:marLeft w:val="0"/>
      <w:marRight w:val="0"/>
      <w:marTop w:val="0"/>
      <w:marBottom w:val="0"/>
      <w:divBdr>
        <w:top w:val="none" w:sz="0" w:space="0" w:color="auto"/>
        <w:left w:val="none" w:sz="0" w:space="0" w:color="auto"/>
        <w:bottom w:val="none" w:sz="0" w:space="0" w:color="auto"/>
        <w:right w:val="none" w:sz="0" w:space="0" w:color="auto"/>
      </w:divBdr>
    </w:div>
    <w:div w:id="1884173905">
      <w:bodyDiv w:val="1"/>
      <w:marLeft w:val="0"/>
      <w:marRight w:val="0"/>
      <w:marTop w:val="0"/>
      <w:marBottom w:val="0"/>
      <w:divBdr>
        <w:top w:val="none" w:sz="0" w:space="0" w:color="auto"/>
        <w:left w:val="none" w:sz="0" w:space="0" w:color="auto"/>
        <w:bottom w:val="none" w:sz="0" w:space="0" w:color="auto"/>
        <w:right w:val="none" w:sz="0" w:space="0" w:color="auto"/>
      </w:divBdr>
    </w:div>
    <w:div w:id="19570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enforts-covid.fr" TargetMode="External"/><Relationship Id="rId18" Type="http://schemas.openxmlformats.org/officeDocument/2006/relationships/hyperlink" Target="mailto:ARS-IDF-COMMUNICATION@ars.sant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yidf.fr" TargetMode="External"/><Relationship Id="rId17" Type="http://schemas.openxmlformats.org/officeDocument/2006/relationships/hyperlink" Target="mailto:f.patenotte@ghu-paris.fr" TargetMode="External"/><Relationship Id="rId2" Type="http://schemas.openxmlformats.org/officeDocument/2006/relationships/numbering" Target="numbering.xml"/><Relationship Id="rId16" Type="http://schemas.openxmlformats.org/officeDocument/2006/relationships/hyperlink" Target="mailto:alizee.feauveaux@ars.sant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aphp.fr"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ghu-pari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67B2E-1318-4D2B-8A44-27A971FC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3965</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KOHLER, François</dc:creator>
  <cp:lastModifiedBy>Florence LEHACAUT</cp:lastModifiedBy>
  <cp:revision>2</cp:revision>
  <cp:lastPrinted>2020-04-03T14:56:00Z</cp:lastPrinted>
  <dcterms:created xsi:type="dcterms:W3CDTF">2020-04-10T10:12:00Z</dcterms:created>
  <dcterms:modified xsi:type="dcterms:W3CDTF">2020-04-10T10:12:00Z</dcterms:modified>
</cp:coreProperties>
</file>